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757FE" w:rsidRDefault="003757FE" w:rsidP="003757FE">
      <w:pPr>
        <w:spacing w:before="120" w:after="120"/>
        <w:jc w:val="center"/>
      </w:pPr>
      <w:bookmarkStart w:id="0" w:name="_GoBack"/>
      <w:bookmarkEnd w:id="0"/>
      <w:r w:rsidRPr="001324B8">
        <w:rPr>
          <w:b/>
          <w:sz w:val="36"/>
          <w:szCs w:val="36"/>
        </w:rPr>
        <w:t>TERMO DE REFERÊNCIA</w:t>
      </w:r>
    </w:p>
    <w:p w:rsidR="00FE4779" w:rsidRPr="00EB1C66" w:rsidRDefault="00091D12" w:rsidP="003757FE">
      <w:pPr>
        <w:pStyle w:val="Nvel1"/>
      </w:pPr>
      <w:r w:rsidRPr="00EB1C66">
        <w:t xml:space="preserve">OBJETO: </w:t>
      </w:r>
    </w:p>
    <w:p w:rsidR="00201F43" w:rsidRPr="00EB1C66" w:rsidRDefault="001805A7" w:rsidP="00204277">
      <w:pPr>
        <w:pStyle w:val="Nvel2"/>
      </w:pPr>
      <w:r w:rsidRPr="00EB1C66">
        <w:t xml:space="preserve">Registrar, em </w:t>
      </w:r>
      <w:r w:rsidRPr="00EB1C66">
        <w:rPr>
          <w:b/>
        </w:rPr>
        <w:t>Ata de Registro de Preços</w:t>
      </w:r>
      <w:r w:rsidRPr="00EB1C66">
        <w:t xml:space="preserve">, eventuais contratações de empresa </w:t>
      </w:r>
      <w:r w:rsidR="00201F43" w:rsidRPr="00EB1C66">
        <w:t xml:space="preserve">especializada </w:t>
      </w:r>
      <w:r w:rsidR="00B875F3" w:rsidRPr="00EB1C66">
        <w:t xml:space="preserve">no fornecimento </w:t>
      </w:r>
      <w:r w:rsidR="00201F43" w:rsidRPr="00EB1C66">
        <w:t xml:space="preserve">de espelho de papel para </w:t>
      </w:r>
      <w:r w:rsidR="00447578">
        <w:t xml:space="preserve">compor </w:t>
      </w:r>
      <w:r w:rsidR="00201F43" w:rsidRPr="00EB1C66">
        <w:t>o conjunto de identificação funcional dos servidores do Departamento de Polícia Federal, a fim de prover a reposição e a regularidade de estoque do referido material, conforme especificações e quantidades estabelecidas abaixo.</w:t>
      </w:r>
    </w:p>
    <w:p w:rsidR="001461E2" w:rsidRPr="00817C2A" w:rsidRDefault="001461E2" w:rsidP="00724D1D">
      <w:pPr>
        <w:spacing w:line="200" w:lineRule="atLeast"/>
        <w:ind w:right="4"/>
        <w:jc w:val="both"/>
        <w:rPr>
          <w:color w:val="000000"/>
        </w:rPr>
      </w:pPr>
    </w:p>
    <w:p w:rsidR="00091D12" w:rsidRPr="00817C2A" w:rsidRDefault="00091D12" w:rsidP="003757FE">
      <w:pPr>
        <w:pStyle w:val="Nvel1"/>
      </w:pPr>
      <w:r w:rsidRPr="00817C2A">
        <w:t>QUANTIDADE E ESPECIFICAÇÃO DO OBJETO:</w:t>
      </w:r>
    </w:p>
    <w:p w:rsidR="00355CE6" w:rsidRPr="00817C2A" w:rsidRDefault="00355CE6" w:rsidP="00CE5BAE">
      <w:pPr>
        <w:jc w:val="center"/>
        <w:rPr>
          <w:b/>
        </w:rPr>
      </w:pPr>
      <w:r w:rsidRPr="00817C2A">
        <w:rPr>
          <w:b/>
        </w:rPr>
        <w:t>Tabela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5"/>
        <w:gridCol w:w="2469"/>
        <w:gridCol w:w="1394"/>
        <w:gridCol w:w="2575"/>
        <w:gridCol w:w="1134"/>
        <w:gridCol w:w="1230"/>
      </w:tblGrid>
      <w:tr w:rsidR="00355CE6" w:rsidRPr="00817C2A" w:rsidTr="00B12ED7">
        <w:trPr>
          <w:trHeight w:val="546"/>
          <w:jc w:val="center"/>
        </w:trPr>
        <w:tc>
          <w:tcPr>
            <w:tcW w:w="1075" w:type="dxa"/>
          </w:tcPr>
          <w:p w:rsidR="00355CE6" w:rsidRPr="00817C2A" w:rsidRDefault="00F73CC7" w:rsidP="00355CE6">
            <w:pPr>
              <w:tabs>
                <w:tab w:val="left" w:pos="284"/>
              </w:tabs>
              <w:suppressAutoHyphens w:val="0"/>
              <w:autoSpaceDN w:val="0"/>
              <w:adjustRightInd w:val="0"/>
              <w:jc w:val="center"/>
              <w:rPr>
                <w:b/>
              </w:rPr>
            </w:pPr>
            <w:r w:rsidRPr="00817C2A">
              <w:rPr>
                <w:b/>
              </w:rPr>
              <w:t>ITEM</w:t>
            </w:r>
          </w:p>
        </w:tc>
        <w:tc>
          <w:tcPr>
            <w:tcW w:w="2469" w:type="dxa"/>
          </w:tcPr>
          <w:p w:rsidR="00355CE6" w:rsidRPr="00817C2A" w:rsidRDefault="00F73CC7" w:rsidP="00355CE6">
            <w:pPr>
              <w:tabs>
                <w:tab w:val="left" w:pos="284"/>
              </w:tabs>
              <w:suppressAutoHyphens w:val="0"/>
              <w:autoSpaceDN w:val="0"/>
              <w:adjustRightInd w:val="0"/>
              <w:jc w:val="center"/>
              <w:rPr>
                <w:b/>
              </w:rPr>
            </w:pPr>
            <w:r w:rsidRPr="00817C2A">
              <w:rPr>
                <w:b/>
              </w:rPr>
              <w:t>PRODUTO</w:t>
            </w:r>
          </w:p>
        </w:tc>
        <w:tc>
          <w:tcPr>
            <w:tcW w:w="3969" w:type="dxa"/>
            <w:gridSpan w:val="2"/>
          </w:tcPr>
          <w:p w:rsidR="00355CE6" w:rsidRPr="00817C2A" w:rsidRDefault="00355CE6" w:rsidP="00355CE6">
            <w:pPr>
              <w:tabs>
                <w:tab w:val="left" w:pos="284"/>
              </w:tabs>
              <w:suppressAutoHyphens w:val="0"/>
              <w:autoSpaceDN w:val="0"/>
              <w:adjustRightInd w:val="0"/>
              <w:jc w:val="center"/>
              <w:rPr>
                <w:b/>
              </w:rPr>
            </w:pPr>
            <w:r w:rsidRPr="00817C2A">
              <w:rPr>
                <w:b/>
              </w:rPr>
              <w:t>Detalhamento</w:t>
            </w:r>
          </w:p>
          <w:p w:rsidR="00355CE6" w:rsidRPr="00817C2A" w:rsidRDefault="00355CE6" w:rsidP="00355CE6">
            <w:pPr>
              <w:tabs>
                <w:tab w:val="left" w:pos="284"/>
              </w:tabs>
              <w:suppressAutoHyphens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355CE6" w:rsidRPr="00817C2A" w:rsidRDefault="00355CE6" w:rsidP="00355CE6">
            <w:pPr>
              <w:tabs>
                <w:tab w:val="left" w:pos="284"/>
              </w:tabs>
              <w:suppressAutoHyphens w:val="0"/>
              <w:autoSpaceDN w:val="0"/>
              <w:adjustRightInd w:val="0"/>
              <w:jc w:val="center"/>
              <w:rPr>
                <w:b/>
              </w:rPr>
            </w:pPr>
            <w:proofErr w:type="spellStart"/>
            <w:r w:rsidRPr="00817C2A">
              <w:rPr>
                <w:b/>
              </w:rPr>
              <w:t>Qtde</w:t>
            </w:r>
            <w:proofErr w:type="spellEnd"/>
            <w:r w:rsidRPr="00817C2A">
              <w:rPr>
                <w:b/>
              </w:rPr>
              <w:t xml:space="preserve">. </w:t>
            </w:r>
          </w:p>
          <w:p w:rsidR="00355CE6" w:rsidRPr="00817C2A" w:rsidRDefault="00355CE6" w:rsidP="00355CE6">
            <w:pPr>
              <w:tabs>
                <w:tab w:val="left" w:pos="284"/>
              </w:tabs>
              <w:suppressAutoHyphens w:val="0"/>
              <w:autoSpaceDN w:val="0"/>
              <w:adjustRightInd w:val="0"/>
              <w:jc w:val="center"/>
              <w:rPr>
                <w:b/>
              </w:rPr>
            </w:pPr>
            <w:proofErr w:type="gramStart"/>
            <w:r w:rsidRPr="00817C2A">
              <w:rPr>
                <w:b/>
              </w:rPr>
              <w:t>parcial</w:t>
            </w:r>
            <w:proofErr w:type="gramEnd"/>
          </w:p>
        </w:tc>
        <w:tc>
          <w:tcPr>
            <w:tcW w:w="1230" w:type="dxa"/>
          </w:tcPr>
          <w:p w:rsidR="00355CE6" w:rsidRPr="00817C2A" w:rsidRDefault="00355CE6" w:rsidP="00355CE6">
            <w:pPr>
              <w:tabs>
                <w:tab w:val="left" w:pos="284"/>
              </w:tabs>
              <w:suppressAutoHyphens w:val="0"/>
              <w:autoSpaceDN w:val="0"/>
              <w:adjustRightInd w:val="0"/>
              <w:jc w:val="center"/>
              <w:rPr>
                <w:b/>
              </w:rPr>
            </w:pPr>
            <w:proofErr w:type="spellStart"/>
            <w:r w:rsidRPr="00817C2A">
              <w:rPr>
                <w:b/>
              </w:rPr>
              <w:t>Qtde</w:t>
            </w:r>
            <w:proofErr w:type="spellEnd"/>
            <w:r w:rsidRPr="00817C2A">
              <w:rPr>
                <w:b/>
              </w:rPr>
              <w:t xml:space="preserve">. </w:t>
            </w:r>
          </w:p>
          <w:p w:rsidR="00355CE6" w:rsidRPr="00817C2A" w:rsidRDefault="00355CE6" w:rsidP="00866FDF">
            <w:pPr>
              <w:tabs>
                <w:tab w:val="left" w:pos="284"/>
              </w:tabs>
              <w:suppressAutoHyphens w:val="0"/>
              <w:autoSpaceDN w:val="0"/>
              <w:adjustRightInd w:val="0"/>
              <w:jc w:val="center"/>
              <w:rPr>
                <w:b/>
              </w:rPr>
            </w:pPr>
            <w:proofErr w:type="gramStart"/>
            <w:r w:rsidRPr="00817C2A">
              <w:rPr>
                <w:b/>
              </w:rPr>
              <w:t>total</w:t>
            </w:r>
            <w:proofErr w:type="gramEnd"/>
            <w:r w:rsidRPr="00817C2A">
              <w:rPr>
                <w:b/>
              </w:rPr>
              <w:t>/ite</w:t>
            </w:r>
            <w:r w:rsidR="00866FDF">
              <w:rPr>
                <w:b/>
              </w:rPr>
              <w:t>m</w:t>
            </w:r>
          </w:p>
        </w:tc>
      </w:tr>
      <w:tr w:rsidR="00355CE6" w:rsidRPr="00817C2A" w:rsidTr="00B12ED7">
        <w:trPr>
          <w:trHeight w:val="601"/>
          <w:jc w:val="center"/>
        </w:trPr>
        <w:tc>
          <w:tcPr>
            <w:tcW w:w="1075" w:type="dxa"/>
            <w:vAlign w:val="center"/>
          </w:tcPr>
          <w:p w:rsidR="00355CE6" w:rsidRPr="00817C2A" w:rsidRDefault="00355CE6" w:rsidP="00AD5ECC">
            <w:pPr>
              <w:tabs>
                <w:tab w:val="left" w:pos="284"/>
              </w:tabs>
              <w:suppressAutoHyphens w:val="0"/>
              <w:autoSpaceDN w:val="0"/>
              <w:adjustRightInd w:val="0"/>
              <w:jc w:val="center"/>
              <w:rPr>
                <w:bCs/>
              </w:rPr>
            </w:pPr>
            <w:r w:rsidRPr="00817C2A">
              <w:rPr>
                <w:bCs/>
              </w:rPr>
              <w:t>1</w:t>
            </w:r>
          </w:p>
        </w:tc>
        <w:tc>
          <w:tcPr>
            <w:tcW w:w="2469" w:type="dxa"/>
            <w:vAlign w:val="center"/>
          </w:tcPr>
          <w:p w:rsidR="00355CE6" w:rsidRPr="00817C2A" w:rsidRDefault="00201F43" w:rsidP="00AD5ECC">
            <w:pPr>
              <w:suppressAutoHyphens w:val="0"/>
              <w:autoSpaceDN w:val="0"/>
              <w:adjustRightInd w:val="0"/>
              <w:jc w:val="center"/>
              <w:rPr>
                <w:shd w:val="clear" w:color="auto" w:fill="FFFFFF"/>
              </w:rPr>
            </w:pPr>
            <w:r w:rsidRPr="00817C2A">
              <w:t>Espelho modelo “A”</w:t>
            </w:r>
          </w:p>
        </w:tc>
        <w:tc>
          <w:tcPr>
            <w:tcW w:w="3969" w:type="dxa"/>
            <w:gridSpan w:val="2"/>
          </w:tcPr>
          <w:p w:rsidR="00355CE6" w:rsidRPr="00817C2A" w:rsidRDefault="00666BED" w:rsidP="00AD5ECC">
            <w:pPr>
              <w:suppressAutoHyphens w:val="0"/>
              <w:autoSpaceDN w:val="0"/>
              <w:adjustRightInd w:val="0"/>
              <w:jc w:val="both"/>
              <w:rPr>
                <w:b/>
                <w:bCs/>
              </w:rPr>
            </w:pPr>
            <w:r w:rsidRPr="00817C2A">
              <w:rPr>
                <w:bCs/>
              </w:rPr>
              <w:t>Espelho de Identificação Funcional para servidor ativo da carreira Policial Federal</w:t>
            </w:r>
            <w:r w:rsidR="002016B5">
              <w:rPr>
                <w:bCs/>
              </w:rPr>
              <w:t xml:space="preserve"> (</w:t>
            </w:r>
            <w:r w:rsidR="002016B5" w:rsidRPr="00F21A0B">
              <w:rPr>
                <w:b/>
                <w:bCs/>
              </w:rPr>
              <w:t>com porte de arma</w:t>
            </w:r>
            <w:r w:rsidR="002016B5">
              <w:rPr>
                <w:bCs/>
              </w:rPr>
              <w:t>)</w:t>
            </w:r>
            <w:r w:rsidRPr="00817C2A">
              <w:rPr>
                <w:bCs/>
              </w:rPr>
              <w:t>.</w:t>
            </w:r>
          </w:p>
        </w:tc>
        <w:tc>
          <w:tcPr>
            <w:tcW w:w="1134" w:type="dxa"/>
            <w:vAlign w:val="center"/>
          </w:tcPr>
          <w:p w:rsidR="00355CE6" w:rsidRPr="00817C2A" w:rsidRDefault="00817C2A" w:rsidP="00AD5ECC">
            <w:pPr>
              <w:suppressAutoHyphens w:val="0"/>
              <w:autoSpaceDN w:val="0"/>
              <w:adjustRightInd w:val="0"/>
              <w:jc w:val="center"/>
            </w:pPr>
            <w:r w:rsidRPr="00817C2A">
              <w:t>100</w:t>
            </w:r>
          </w:p>
        </w:tc>
        <w:tc>
          <w:tcPr>
            <w:tcW w:w="1230" w:type="dxa"/>
            <w:vAlign w:val="center"/>
          </w:tcPr>
          <w:p w:rsidR="00355CE6" w:rsidRPr="00817C2A" w:rsidRDefault="00244F72" w:rsidP="00AD5ECC">
            <w:pPr>
              <w:suppressAutoHyphens w:val="0"/>
              <w:autoSpaceDN w:val="0"/>
              <w:adjustRightInd w:val="0"/>
              <w:jc w:val="center"/>
            </w:pPr>
            <w:r w:rsidRPr="00817C2A">
              <w:t>2</w:t>
            </w:r>
            <w:r w:rsidR="001805A7" w:rsidRPr="00817C2A">
              <w:t>000</w:t>
            </w:r>
          </w:p>
        </w:tc>
      </w:tr>
      <w:tr w:rsidR="001805A7" w:rsidRPr="00817C2A" w:rsidTr="00B12ED7">
        <w:trPr>
          <w:trHeight w:val="781"/>
          <w:jc w:val="center"/>
        </w:trPr>
        <w:tc>
          <w:tcPr>
            <w:tcW w:w="1075" w:type="dxa"/>
            <w:vAlign w:val="center"/>
          </w:tcPr>
          <w:p w:rsidR="001805A7" w:rsidRPr="00817C2A" w:rsidRDefault="001805A7" w:rsidP="00AD5ECC">
            <w:pPr>
              <w:tabs>
                <w:tab w:val="left" w:pos="284"/>
              </w:tabs>
              <w:suppressAutoHyphens w:val="0"/>
              <w:autoSpaceDN w:val="0"/>
              <w:adjustRightInd w:val="0"/>
              <w:jc w:val="center"/>
              <w:rPr>
                <w:bCs/>
              </w:rPr>
            </w:pPr>
            <w:r w:rsidRPr="00817C2A">
              <w:rPr>
                <w:bCs/>
              </w:rPr>
              <w:t>2</w:t>
            </w:r>
          </w:p>
        </w:tc>
        <w:tc>
          <w:tcPr>
            <w:tcW w:w="2469" w:type="dxa"/>
            <w:vAlign w:val="center"/>
          </w:tcPr>
          <w:p w:rsidR="001805A7" w:rsidRPr="00817C2A" w:rsidRDefault="001805A7" w:rsidP="00AD5ECC">
            <w:pPr>
              <w:suppressAutoHyphens w:val="0"/>
              <w:autoSpaceDN w:val="0"/>
              <w:adjustRightInd w:val="0"/>
              <w:jc w:val="center"/>
              <w:rPr>
                <w:bCs/>
              </w:rPr>
            </w:pPr>
            <w:r w:rsidRPr="00817C2A">
              <w:rPr>
                <w:bCs/>
              </w:rPr>
              <w:t xml:space="preserve">Espelho </w:t>
            </w:r>
            <w:r w:rsidRPr="00817C2A">
              <w:t>modelo</w:t>
            </w:r>
            <w:r w:rsidRPr="00817C2A">
              <w:rPr>
                <w:bCs/>
              </w:rPr>
              <w:t xml:space="preserve"> “B”</w:t>
            </w:r>
          </w:p>
        </w:tc>
        <w:tc>
          <w:tcPr>
            <w:tcW w:w="3969" w:type="dxa"/>
            <w:gridSpan w:val="2"/>
          </w:tcPr>
          <w:p w:rsidR="001805A7" w:rsidRPr="00817C2A" w:rsidRDefault="001805A7" w:rsidP="00AD5ECC">
            <w:pPr>
              <w:suppressAutoHyphens w:val="0"/>
              <w:autoSpaceDN w:val="0"/>
              <w:adjustRightInd w:val="0"/>
              <w:jc w:val="both"/>
              <w:rPr>
                <w:bCs/>
              </w:rPr>
            </w:pPr>
            <w:r w:rsidRPr="00817C2A">
              <w:rPr>
                <w:bCs/>
              </w:rPr>
              <w:t>Espelho de Identificação Funcional para servidor inativo</w:t>
            </w:r>
            <w:r w:rsidR="002016B5">
              <w:rPr>
                <w:bCs/>
              </w:rPr>
              <w:t xml:space="preserve"> (</w:t>
            </w:r>
            <w:r w:rsidR="002016B5" w:rsidRPr="00F21A0B">
              <w:rPr>
                <w:b/>
                <w:bCs/>
              </w:rPr>
              <w:t>com porte de arma</w:t>
            </w:r>
            <w:r w:rsidR="002016B5">
              <w:rPr>
                <w:bCs/>
              </w:rPr>
              <w:t>)</w:t>
            </w:r>
            <w:r w:rsidRPr="00817C2A">
              <w:rPr>
                <w:bCs/>
              </w:rPr>
              <w:t xml:space="preserve"> da carreira Policial Federal.</w:t>
            </w:r>
          </w:p>
        </w:tc>
        <w:tc>
          <w:tcPr>
            <w:tcW w:w="1134" w:type="dxa"/>
            <w:vAlign w:val="center"/>
          </w:tcPr>
          <w:p w:rsidR="001805A7" w:rsidRPr="00817C2A" w:rsidRDefault="00817C2A" w:rsidP="00AD5ECC">
            <w:pPr>
              <w:suppressAutoHyphens w:val="0"/>
              <w:autoSpaceDN w:val="0"/>
              <w:adjustRightInd w:val="0"/>
              <w:jc w:val="center"/>
            </w:pPr>
            <w:r w:rsidRPr="00817C2A">
              <w:t>100</w:t>
            </w:r>
          </w:p>
        </w:tc>
        <w:tc>
          <w:tcPr>
            <w:tcW w:w="1230" w:type="dxa"/>
            <w:vAlign w:val="center"/>
          </w:tcPr>
          <w:p w:rsidR="001805A7" w:rsidRPr="00817C2A" w:rsidRDefault="00B50609" w:rsidP="00B50609">
            <w:pPr>
              <w:suppressAutoHyphens w:val="0"/>
              <w:autoSpaceDN w:val="0"/>
              <w:adjustRightInd w:val="0"/>
              <w:jc w:val="center"/>
            </w:pPr>
            <w:r w:rsidRPr="00817C2A">
              <w:t>15</w:t>
            </w:r>
            <w:r w:rsidR="001805A7" w:rsidRPr="00817C2A">
              <w:t>00</w:t>
            </w:r>
          </w:p>
        </w:tc>
      </w:tr>
      <w:tr w:rsidR="001805A7" w:rsidRPr="00817C2A" w:rsidTr="00B12ED7">
        <w:trPr>
          <w:trHeight w:val="1297"/>
          <w:jc w:val="center"/>
        </w:trPr>
        <w:tc>
          <w:tcPr>
            <w:tcW w:w="1075" w:type="dxa"/>
            <w:tcBorders>
              <w:bottom w:val="single" w:sz="4" w:space="0" w:color="auto"/>
            </w:tcBorders>
            <w:vAlign w:val="center"/>
          </w:tcPr>
          <w:p w:rsidR="001805A7" w:rsidRPr="00817C2A" w:rsidRDefault="001805A7" w:rsidP="00AD5ECC">
            <w:pPr>
              <w:tabs>
                <w:tab w:val="left" w:pos="284"/>
              </w:tabs>
              <w:suppressAutoHyphens w:val="0"/>
              <w:autoSpaceDN w:val="0"/>
              <w:adjustRightInd w:val="0"/>
              <w:jc w:val="center"/>
              <w:rPr>
                <w:bCs/>
              </w:rPr>
            </w:pPr>
            <w:r w:rsidRPr="00817C2A">
              <w:rPr>
                <w:bCs/>
              </w:rPr>
              <w:t>3</w:t>
            </w:r>
          </w:p>
        </w:tc>
        <w:tc>
          <w:tcPr>
            <w:tcW w:w="2469" w:type="dxa"/>
            <w:tcBorders>
              <w:bottom w:val="single" w:sz="4" w:space="0" w:color="auto"/>
            </w:tcBorders>
            <w:vAlign w:val="center"/>
          </w:tcPr>
          <w:p w:rsidR="001805A7" w:rsidRPr="00817C2A" w:rsidRDefault="001805A7" w:rsidP="00AD5ECC">
            <w:pPr>
              <w:suppressAutoHyphens w:val="0"/>
              <w:autoSpaceDN w:val="0"/>
              <w:adjustRightInd w:val="0"/>
              <w:jc w:val="center"/>
              <w:rPr>
                <w:bCs/>
              </w:rPr>
            </w:pPr>
            <w:r w:rsidRPr="00817C2A">
              <w:rPr>
                <w:bCs/>
              </w:rPr>
              <w:t>Espelho modelo “C”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:rsidR="001805A7" w:rsidRPr="00817C2A" w:rsidRDefault="001805A7" w:rsidP="00537181">
            <w:pPr>
              <w:suppressAutoHyphens w:val="0"/>
              <w:autoSpaceDN w:val="0"/>
              <w:adjustRightInd w:val="0"/>
              <w:jc w:val="both"/>
              <w:rPr>
                <w:bCs/>
              </w:rPr>
            </w:pPr>
            <w:r w:rsidRPr="00817C2A">
              <w:rPr>
                <w:bCs/>
              </w:rPr>
              <w:t>Espelho de Identificação Funcional para</w:t>
            </w:r>
            <w:r w:rsidR="00AD5ECC" w:rsidRPr="00817C2A">
              <w:rPr>
                <w:bCs/>
              </w:rPr>
              <w:t xml:space="preserve"> </w:t>
            </w:r>
            <w:r w:rsidR="002016B5">
              <w:rPr>
                <w:bCs/>
              </w:rPr>
              <w:t>servidor da carreira policial</w:t>
            </w:r>
            <w:r w:rsidR="00537181">
              <w:rPr>
                <w:bCs/>
              </w:rPr>
              <w:t xml:space="preserve"> ativo e inativo</w:t>
            </w:r>
            <w:r w:rsidR="002016B5">
              <w:rPr>
                <w:bCs/>
              </w:rPr>
              <w:t xml:space="preserve"> (</w:t>
            </w:r>
            <w:r w:rsidR="002016B5" w:rsidRPr="00F21A0B">
              <w:rPr>
                <w:b/>
                <w:bCs/>
              </w:rPr>
              <w:t>sem porte de arma</w:t>
            </w:r>
            <w:r w:rsidR="00537181">
              <w:rPr>
                <w:bCs/>
              </w:rPr>
              <w:t>) e</w:t>
            </w:r>
            <w:r w:rsidR="00DC229A">
              <w:rPr>
                <w:bCs/>
              </w:rPr>
              <w:t xml:space="preserve"> </w:t>
            </w:r>
            <w:r w:rsidRPr="00817C2A">
              <w:rPr>
                <w:bCs/>
              </w:rPr>
              <w:t xml:space="preserve">servidor </w:t>
            </w:r>
            <w:r w:rsidR="002016B5" w:rsidRPr="00817C2A">
              <w:rPr>
                <w:bCs/>
              </w:rPr>
              <w:t>administra</w:t>
            </w:r>
            <w:r w:rsidR="00537181">
              <w:rPr>
                <w:bCs/>
              </w:rPr>
              <w:t>tivo estatutário e celetista.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805A7" w:rsidRPr="00817C2A" w:rsidRDefault="00817C2A" w:rsidP="007947BA">
            <w:pPr>
              <w:suppressAutoHyphens w:val="0"/>
              <w:autoSpaceDN w:val="0"/>
              <w:adjustRightInd w:val="0"/>
              <w:jc w:val="center"/>
            </w:pPr>
            <w:r w:rsidRPr="00817C2A">
              <w:t>100</w:t>
            </w:r>
          </w:p>
        </w:tc>
        <w:tc>
          <w:tcPr>
            <w:tcW w:w="1230" w:type="dxa"/>
            <w:tcBorders>
              <w:bottom w:val="single" w:sz="4" w:space="0" w:color="auto"/>
            </w:tcBorders>
            <w:vAlign w:val="center"/>
          </w:tcPr>
          <w:p w:rsidR="001805A7" w:rsidRPr="00817C2A" w:rsidRDefault="00B50609" w:rsidP="00B50609">
            <w:pPr>
              <w:suppressAutoHyphens w:val="0"/>
              <w:autoSpaceDN w:val="0"/>
              <w:adjustRightInd w:val="0"/>
              <w:jc w:val="center"/>
            </w:pPr>
            <w:r w:rsidRPr="00817C2A">
              <w:t>10</w:t>
            </w:r>
            <w:r w:rsidR="001805A7" w:rsidRPr="00817C2A">
              <w:t>00</w:t>
            </w:r>
          </w:p>
        </w:tc>
      </w:tr>
      <w:tr w:rsidR="00AD5ECC" w:rsidRPr="00817C2A" w:rsidTr="00B12ED7">
        <w:trPr>
          <w:trHeight w:val="409"/>
          <w:jc w:val="center"/>
        </w:trPr>
        <w:tc>
          <w:tcPr>
            <w:tcW w:w="4938" w:type="dxa"/>
            <w:gridSpan w:val="3"/>
            <w:tcBorders>
              <w:right w:val="nil"/>
            </w:tcBorders>
            <w:vAlign w:val="center"/>
          </w:tcPr>
          <w:p w:rsidR="00AD5ECC" w:rsidRPr="00817C2A" w:rsidRDefault="00AD5ECC" w:rsidP="00AD5ECC">
            <w:pPr>
              <w:suppressAutoHyphens w:val="0"/>
              <w:autoSpaceDN w:val="0"/>
              <w:adjustRightInd w:val="0"/>
            </w:pPr>
            <w:r w:rsidRPr="00817C2A">
              <w:t>TOTAL GERAL</w:t>
            </w:r>
          </w:p>
        </w:tc>
        <w:tc>
          <w:tcPr>
            <w:tcW w:w="4939" w:type="dxa"/>
            <w:gridSpan w:val="3"/>
            <w:tcBorders>
              <w:left w:val="nil"/>
            </w:tcBorders>
            <w:vAlign w:val="center"/>
          </w:tcPr>
          <w:p w:rsidR="00AD5ECC" w:rsidRPr="00817C2A" w:rsidRDefault="00B50609" w:rsidP="00AD5ECC">
            <w:pPr>
              <w:suppressAutoHyphens w:val="0"/>
              <w:autoSpaceDN w:val="0"/>
              <w:adjustRightInd w:val="0"/>
              <w:jc w:val="right"/>
            </w:pPr>
            <w:r w:rsidRPr="00817C2A">
              <w:t>4500</w:t>
            </w:r>
            <w:r w:rsidR="00AD5ECC" w:rsidRPr="00817C2A">
              <w:t xml:space="preserve"> </w:t>
            </w:r>
          </w:p>
        </w:tc>
      </w:tr>
    </w:tbl>
    <w:p w:rsidR="00355CE6" w:rsidRPr="00817C2A" w:rsidRDefault="00355CE6" w:rsidP="00355CE6">
      <w:pPr>
        <w:spacing w:line="200" w:lineRule="atLeast"/>
        <w:jc w:val="both"/>
      </w:pPr>
    </w:p>
    <w:p w:rsidR="00AD5ECC" w:rsidRPr="00817C2A" w:rsidRDefault="00AD5ECC" w:rsidP="00AD5ECC">
      <w:pPr>
        <w:pStyle w:val="Corpodetexto"/>
        <w:widowControl/>
        <w:suppressAutoHyphens w:val="0"/>
        <w:spacing w:after="0"/>
        <w:ind w:left="2127"/>
        <w:jc w:val="both"/>
        <w:rPr>
          <w:b/>
          <w:bCs/>
        </w:rPr>
      </w:pPr>
    </w:p>
    <w:p w:rsidR="006F26B2" w:rsidRDefault="006F26B2" w:rsidP="00204277">
      <w:pPr>
        <w:pStyle w:val="Nvel2"/>
      </w:pPr>
      <w:r w:rsidRPr="00817C2A">
        <w:t>Detalhamento</w:t>
      </w:r>
      <w:r w:rsidR="00302255" w:rsidRPr="00817C2A">
        <w:t xml:space="preserve"> dos itens</w:t>
      </w:r>
      <w:r w:rsidRPr="00817C2A">
        <w:t>:</w:t>
      </w:r>
    </w:p>
    <w:p w:rsidR="006F26B2" w:rsidRPr="00817C2A" w:rsidRDefault="00666BED" w:rsidP="003757FE">
      <w:pPr>
        <w:pStyle w:val="Nvel3"/>
      </w:pPr>
      <w:r w:rsidRPr="00817C2A">
        <w:t>Espelho de Identificação Funcional –</w:t>
      </w:r>
      <w:r w:rsidR="00515847" w:rsidRPr="00817C2A">
        <w:t xml:space="preserve"> </w:t>
      </w:r>
      <w:r w:rsidRPr="00817C2A">
        <w:t xml:space="preserve">Modelo “A”: </w:t>
      </w:r>
    </w:p>
    <w:p w:rsidR="00666BED" w:rsidRDefault="00666BED" w:rsidP="003757FE">
      <w:pPr>
        <w:pStyle w:val="Nvel4"/>
      </w:pPr>
      <w:r w:rsidRPr="00817C2A">
        <w:t xml:space="preserve">Dimensões: altura de 100 mm e largura de 152 </w:t>
      </w:r>
      <w:proofErr w:type="spellStart"/>
      <w:r w:rsidRPr="00817C2A">
        <w:t>mm.</w:t>
      </w:r>
      <w:proofErr w:type="spellEnd"/>
    </w:p>
    <w:p w:rsidR="00B12ED7" w:rsidRPr="00817C2A" w:rsidRDefault="00666BED" w:rsidP="00666BED">
      <w:pPr>
        <w:pStyle w:val="Nvel4"/>
        <w:spacing w:line="200" w:lineRule="atLeast"/>
      </w:pPr>
      <w:r w:rsidRPr="00817C2A">
        <w:t>Tipo de papel: papel filigranado de 94 g/m² (conforme padrão utilizado desde 1986)</w:t>
      </w:r>
      <w:r w:rsidR="003757FE">
        <w:t>.</w:t>
      </w:r>
    </w:p>
    <w:p w:rsidR="00666BED" w:rsidRDefault="00666BED" w:rsidP="003757FE">
      <w:pPr>
        <w:pStyle w:val="Nvel4"/>
      </w:pPr>
      <w:r w:rsidRPr="00817C2A">
        <w:t>Impressões e cores: Impressão em offset, com 2 (duas) cores no fundo, 1 (uma) cor no texto e linhas e 5 (cinco) cores nas Armas da República.</w:t>
      </w:r>
    </w:p>
    <w:p w:rsidR="00666BED" w:rsidRDefault="00666BED" w:rsidP="003757FE">
      <w:pPr>
        <w:pStyle w:val="Nvel4"/>
      </w:pPr>
      <w:r w:rsidRPr="00817C2A">
        <w:t>Elementos de segurança: marca d’agua e fibras invisíveis luminescentes.</w:t>
      </w:r>
    </w:p>
    <w:p w:rsidR="00666BED" w:rsidRPr="00817C2A" w:rsidRDefault="00666BED" w:rsidP="003757FE">
      <w:pPr>
        <w:pStyle w:val="Nvel4"/>
      </w:pPr>
      <w:r w:rsidRPr="00817C2A">
        <w:t>Prerrogativas: “</w:t>
      </w:r>
      <w:r w:rsidRPr="00817C2A">
        <w:rPr>
          <w:spacing w:val="-2"/>
        </w:rPr>
        <w:t xml:space="preserve">O portador tem livre porte de arma e franco acesso aos locais sob fiscalização da polícia, sendo assegurada, quando em serviço, prioridade em todos os tipos de </w:t>
      </w:r>
      <w:r w:rsidRPr="00817C2A">
        <w:rPr>
          <w:spacing w:val="-2"/>
        </w:rPr>
        <w:lastRenderedPageBreak/>
        <w:t>transportes e comunicações, públicos ou privados, devendo as autoridades prestar-lhe todo o apoio ou auxílio necessários ao desempenho de suas funções. Tem fé pública em todo o território nacional. (art. 6</w:t>
      </w:r>
      <w:r w:rsidRPr="00817C2A">
        <w:rPr>
          <w:spacing w:val="-2"/>
          <w:vertAlign w:val="superscript"/>
        </w:rPr>
        <w:t>o.</w:t>
      </w:r>
      <w:r w:rsidRPr="00817C2A">
        <w:rPr>
          <w:spacing w:val="-2"/>
        </w:rPr>
        <w:t xml:space="preserve"> da Lei n</w:t>
      </w:r>
      <w:r w:rsidRPr="00817C2A">
        <w:rPr>
          <w:spacing w:val="-2"/>
          <w:vertAlign w:val="superscript"/>
        </w:rPr>
        <w:t>o.</w:t>
      </w:r>
      <w:r w:rsidRPr="00817C2A">
        <w:rPr>
          <w:spacing w:val="-2"/>
        </w:rPr>
        <w:t xml:space="preserve"> 10.826/</w:t>
      </w:r>
      <w:proofErr w:type="gramStart"/>
      <w:r w:rsidRPr="00817C2A">
        <w:rPr>
          <w:spacing w:val="-2"/>
        </w:rPr>
        <w:t>2003,  art.</w:t>
      </w:r>
      <w:proofErr w:type="gramEnd"/>
      <w:r w:rsidRPr="00817C2A">
        <w:rPr>
          <w:spacing w:val="-2"/>
        </w:rPr>
        <w:t xml:space="preserve"> 33 do Decreto n</w:t>
      </w:r>
      <w:r w:rsidRPr="00817C2A">
        <w:rPr>
          <w:spacing w:val="-2"/>
          <w:vertAlign w:val="superscript"/>
        </w:rPr>
        <w:t>o.</w:t>
      </w:r>
      <w:r w:rsidRPr="00817C2A">
        <w:rPr>
          <w:spacing w:val="-2"/>
        </w:rPr>
        <w:t xml:space="preserve"> 5.123/2004, art. 4</w:t>
      </w:r>
      <w:r w:rsidRPr="00817C2A">
        <w:rPr>
          <w:spacing w:val="-2"/>
          <w:vertAlign w:val="superscript"/>
        </w:rPr>
        <w:t>o.</w:t>
      </w:r>
      <w:r w:rsidRPr="00817C2A">
        <w:rPr>
          <w:spacing w:val="-2"/>
        </w:rPr>
        <w:t xml:space="preserve"> do Decreto n</w:t>
      </w:r>
      <w:r w:rsidRPr="00817C2A">
        <w:rPr>
          <w:spacing w:val="-2"/>
          <w:vertAlign w:val="superscript"/>
        </w:rPr>
        <w:t>o.</w:t>
      </w:r>
      <w:r w:rsidRPr="00817C2A">
        <w:rPr>
          <w:spacing w:val="-2"/>
        </w:rPr>
        <w:t xml:space="preserve"> 98.380/1989, art. 10 do Decreto n</w:t>
      </w:r>
      <w:r w:rsidRPr="00817C2A">
        <w:rPr>
          <w:spacing w:val="-2"/>
          <w:vertAlign w:val="superscript"/>
        </w:rPr>
        <w:t>o.</w:t>
      </w:r>
      <w:r w:rsidRPr="00817C2A">
        <w:rPr>
          <w:spacing w:val="-2"/>
        </w:rPr>
        <w:t xml:space="preserve"> 73.332/1973 e art. 1</w:t>
      </w:r>
      <w:r w:rsidRPr="00817C2A">
        <w:rPr>
          <w:spacing w:val="-2"/>
          <w:vertAlign w:val="superscript"/>
        </w:rPr>
        <w:t>o.</w:t>
      </w:r>
      <w:r w:rsidRPr="00817C2A">
        <w:rPr>
          <w:spacing w:val="-2"/>
        </w:rPr>
        <w:t xml:space="preserve"> do Decreto n</w:t>
      </w:r>
      <w:r w:rsidRPr="00817C2A">
        <w:rPr>
          <w:spacing w:val="-2"/>
          <w:vertAlign w:val="superscript"/>
        </w:rPr>
        <w:t>o.</w:t>
      </w:r>
      <w:r w:rsidRPr="00817C2A">
        <w:rPr>
          <w:spacing w:val="-2"/>
        </w:rPr>
        <w:t xml:space="preserve"> 5.703/2006)”.</w:t>
      </w:r>
      <w:r w:rsidRPr="00817C2A">
        <w:t xml:space="preserve"> </w:t>
      </w:r>
    </w:p>
    <w:p w:rsidR="009335E1" w:rsidRPr="00817C2A" w:rsidRDefault="009335E1" w:rsidP="006F26B2">
      <w:pPr>
        <w:spacing w:line="200" w:lineRule="atLeast"/>
        <w:jc w:val="center"/>
        <w:rPr>
          <w:u w:val="single"/>
        </w:rPr>
      </w:pPr>
    </w:p>
    <w:p w:rsidR="006F26B2" w:rsidRDefault="006F26B2" w:rsidP="006F26B2">
      <w:pPr>
        <w:spacing w:line="200" w:lineRule="atLeast"/>
        <w:jc w:val="center"/>
        <w:rPr>
          <w:u w:val="single"/>
        </w:rPr>
      </w:pPr>
      <w:r w:rsidRPr="00817C2A">
        <w:rPr>
          <w:u w:val="single"/>
        </w:rPr>
        <w:t>FIGURA 1</w:t>
      </w:r>
      <w:r w:rsidR="00B875F3" w:rsidRPr="00817C2A">
        <w:rPr>
          <w:u w:val="single"/>
        </w:rPr>
        <w:t xml:space="preserve"> – MODELO “A”</w:t>
      </w:r>
    </w:p>
    <w:p w:rsidR="00B12ED7" w:rsidRDefault="00B12ED7" w:rsidP="006F26B2">
      <w:pPr>
        <w:spacing w:line="200" w:lineRule="atLeast"/>
        <w:jc w:val="center"/>
        <w:rPr>
          <w:u w:val="single"/>
        </w:rPr>
      </w:pPr>
    </w:p>
    <w:p w:rsidR="00B12ED7" w:rsidRPr="00817C2A" w:rsidRDefault="00B12ED7" w:rsidP="006F26B2">
      <w:pPr>
        <w:spacing w:line="200" w:lineRule="atLeast"/>
        <w:jc w:val="center"/>
        <w:rPr>
          <w:u w:val="single"/>
        </w:rPr>
      </w:pPr>
    </w:p>
    <w:p w:rsidR="00666BED" w:rsidRPr="00817C2A" w:rsidRDefault="007B4D6F" w:rsidP="006F26B2">
      <w:pPr>
        <w:spacing w:line="200" w:lineRule="atLeast"/>
        <w:jc w:val="center"/>
        <w:rPr>
          <w:u w:val="single"/>
        </w:rPr>
      </w:pPr>
      <w:r w:rsidRPr="003B2689">
        <w:rPr>
          <w:noProof/>
          <w:bdr w:val="single" w:sz="2" w:space="0" w:color="000000"/>
          <w:lang w:eastAsia="zh-TW"/>
        </w:rPr>
        <w:drawing>
          <wp:inline distT="0" distB="0" distL="0" distR="0" wp14:anchorId="0E01AF90" wp14:editId="71B8E367">
            <wp:extent cx="5594400" cy="3733200"/>
            <wp:effectExtent l="0" t="0" r="6350" b="635"/>
            <wp:docPr id="2" name="Imagem 2" descr="MOD - 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D - 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400" cy="373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6BED" w:rsidRPr="00817C2A" w:rsidRDefault="00666BED" w:rsidP="006F26B2">
      <w:pPr>
        <w:spacing w:line="200" w:lineRule="atLeast"/>
        <w:jc w:val="center"/>
        <w:rPr>
          <w:u w:val="single"/>
        </w:rPr>
      </w:pPr>
    </w:p>
    <w:p w:rsidR="009707B8" w:rsidRDefault="00B12ED7" w:rsidP="004B1A0A">
      <w:pPr>
        <w:spacing w:line="200" w:lineRule="atLeast"/>
        <w:jc w:val="both"/>
        <w:rPr>
          <w:b/>
        </w:rPr>
      </w:pPr>
      <w:r>
        <w:rPr>
          <w:b/>
        </w:rPr>
        <w:t>__________________________________________________________________________________</w:t>
      </w:r>
    </w:p>
    <w:p w:rsidR="006B309D" w:rsidRDefault="006B309D" w:rsidP="004B1A0A">
      <w:pPr>
        <w:spacing w:line="200" w:lineRule="atLeast"/>
        <w:jc w:val="both"/>
        <w:rPr>
          <w:b/>
        </w:rPr>
      </w:pPr>
    </w:p>
    <w:p w:rsidR="00666BED" w:rsidRPr="00817C2A" w:rsidRDefault="004B1A0A" w:rsidP="003757FE">
      <w:pPr>
        <w:pStyle w:val="Nvel3"/>
      </w:pPr>
      <w:r w:rsidRPr="00817C2A">
        <w:t>Espelho de Identificação Funcional –</w:t>
      </w:r>
      <w:r w:rsidR="00515847" w:rsidRPr="00817C2A">
        <w:t xml:space="preserve"> </w:t>
      </w:r>
      <w:r w:rsidRPr="00817C2A">
        <w:t>Modelo “B”:</w:t>
      </w:r>
    </w:p>
    <w:p w:rsidR="003750F5" w:rsidRPr="00817C2A" w:rsidRDefault="003750F5" w:rsidP="004B1A0A">
      <w:pPr>
        <w:spacing w:line="200" w:lineRule="atLeast"/>
        <w:jc w:val="both"/>
      </w:pPr>
    </w:p>
    <w:p w:rsidR="00B12ED7" w:rsidRPr="00817C2A" w:rsidRDefault="004B1A0A" w:rsidP="003757FE">
      <w:pPr>
        <w:pStyle w:val="Nvel4"/>
      </w:pPr>
      <w:r w:rsidRPr="00817C2A">
        <w:t xml:space="preserve">Dimensões: altura de 100 mm e largura de 152 </w:t>
      </w:r>
      <w:proofErr w:type="spellStart"/>
      <w:r w:rsidRPr="00817C2A">
        <w:t>mm.</w:t>
      </w:r>
      <w:proofErr w:type="spellEnd"/>
    </w:p>
    <w:p w:rsidR="00B12ED7" w:rsidRPr="00817C2A" w:rsidRDefault="004B1A0A" w:rsidP="003757FE">
      <w:pPr>
        <w:pStyle w:val="Nvel4"/>
      </w:pPr>
      <w:r w:rsidRPr="00817C2A">
        <w:t>Tipo de papel: papel filigranado de 94 g/m².</w:t>
      </w:r>
    </w:p>
    <w:p w:rsidR="00B12ED7" w:rsidRPr="00817C2A" w:rsidRDefault="004B1A0A" w:rsidP="003757FE">
      <w:pPr>
        <w:pStyle w:val="Nvel4"/>
      </w:pPr>
      <w:r w:rsidRPr="00817C2A">
        <w:t>Impressões e cores: Impressão em offset, com 2 (duas) cores no fundo, 1 (uma) cor no texto e linhas e 5 (cinco) cores nas Armas da República.</w:t>
      </w:r>
    </w:p>
    <w:p w:rsidR="004B1A0A" w:rsidRDefault="004B1A0A" w:rsidP="003757FE">
      <w:pPr>
        <w:pStyle w:val="Nvel4"/>
      </w:pPr>
      <w:r w:rsidRPr="00817C2A">
        <w:t>Elementos de segurança: marca d’agua e fibras invisíveis luminescentes.</w:t>
      </w:r>
    </w:p>
    <w:p w:rsidR="004B1A0A" w:rsidRDefault="004B1A0A" w:rsidP="003757FE">
      <w:pPr>
        <w:pStyle w:val="Nvel4"/>
      </w:pPr>
      <w:r w:rsidRPr="00817C2A">
        <w:t xml:space="preserve">Prerrogativas: </w:t>
      </w:r>
      <w:r w:rsidR="005D6787" w:rsidRPr="00817C2A">
        <w:t xml:space="preserve">“O PORTADOR, POLICIAL FEDERAL APOSENTADO, TEM </w:t>
      </w:r>
      <w:r w:rsidR="005D6787" w:rsidRPr="00817C2A">
        <w:lastRenderedPageBreak/>
        <w:t>PORTE LIVRE DE ARMA”</w:t>
      </w:r>
      <w:r w:rsidRPr="00817C2A">
        <w:t>.</w:t>
      </w:r>
    </w:p>
    <w:p w:rsidR="00B875F3" w:rsidRPr="00817C2A" w:rsidRDefault="00B875F3" w:rsidP="004B1A0A">
      <w:pPr>
        <w:spacing w:line="200" w:lineRule="atLeast"/>
        <w:jc w:val="center"/>
        <w:rPr>
          <w:u w:val="single"/>
        </w:rPr>
      </w:pPr>
      <w:r w:rsidRPr="00817C2A">
        <w:rPr>
          <w:u w:val="single"/>
        </w:rPr>
        <w:t>FIGURA 2 – MODELO “B”</w:t>
      </w:r>
    </w:p>
    <w:p w:rsidR="00B875F3" w:rsidRDefault="00B875F3" w:rsidP="004B1A0A">
      <w:pPr>
        <w:spacing w:line="200" w:lineRule="atLeast"/>
        <w:jc w:val="center"/>
      </w:pPr>
    </w:p>
    <w:p w:rsidR="00B12ED7" w:rsidRPr="00817C2A" w:rsidRDefault="00B12ED7" w:rsidP="004B1A0A">
      <w:pPr>
        <w:spacing w:line="200" w:lineRule="atLeast"/>
        <w:jc w:val="center"/>
      </w:pPr>
    </w:p>
    <w:p w:rsidR="004B1A0A" w:rsidRPr="00817C2A" w:rsidRDefault="007B4D6F" w:rsidP="006F26B2">
      <w:pPr>
        <w:spacing w:line="200" w:lineRule="atLeast"/>
        <w:jc w:val="center"/>
        <w:rPr>
          <w:u w:val="single"/>
        </w:rPr>
      </w:pPr>
      <w:r w:rsidRPr="002A7B88">
        <w:rPr>
          <w:noProof/>
          <w:bdr w:val="single" w:sz="2" w:space="0" w:color="000000"/>
          <w:lang w:eastAsia="zh-TW"/>
        </w:rPr>
        <w:drawing>
          <wp:inline distT="0" distB="0" distL="0" distR="0" wp14:anchorId="2ABD6B95" wp14:editId="3FD5003B">
            <wp:extent cx="5594400" cy="3722400"/>
            <wp:effectExtent l="0" t="0" r="6350" b="0"/>
            <wp:docPr id="3" name="Imagem 3" descr="MOD_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OD_B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400" cy="372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A0A" w:rsidRDefault="004B1A0A" w:rsidP="006F26B2">
      <w:pPr>
        <w:spacing w:line="200" w:lineRule="atLeast"/>
        <w:jc w:val="center"/>
        <w:rPr>
          <w:u w:val="single"/>
        </w:rPr>
      </w:pPr>
    </w:p>
    <w:p w:rsidR="00B12ED7" w:rsidRDefault="00B12ED7" w:rsidP="00B12ED7">
      <w:pPr>
        <w:spacing w:line="200" w:lineRule="atLeast"/>
        <w:jc w:val="both"/>
        <w:rPr>
          <w:b/>
        </w:rPr>
      </w:pPr>
    </w:p>
    <w:p w:rsidR="00515847" w:rsidRPr="00817C2A" w:rsidRDefault="00515847" w:rsidP="003757FE">
      <w:pPr>
        <w:pStyle w:val="Nvel3"/>
      </w:pPr>
      <w:r w:rsidRPr="00817C2A">
        <w:t>Espelho de Identificação Funcional – Modelo “C”:</w:t>
      </w:r>
    </w:p>
    <w:p w:rsidR="00B12ED7" w:rsidRPr="00817C2A" w:rsidRDefault="00515847" w:rsidP="003757FE">
      <w:pPr>
        <w:pStyle w:val="Nvel4"/>
        <w:ind w:left="0" w:firstLine="1276"/>
      </w:pPr>
      <w:r w:rsidRPr="00817C2A">
        <w:t>Dimensões: altura de 100 mm e largura de 152 mm.</w:t>
      </w:r>
    </w:p>
    <w:p w:rsidR="00B12ED7" w:rsidRPr="00817C2A" w:rsidRDefault="00515847" w:rsidP="003757FE">
      <w:pPr>
        <w:pStyle w:val="Nvel4"/>
        <w:ind w:left="0" w:firstLine="1276"/>
      </w:pPr>
      <w:r w:rsidRPr="00817C2A">
        <w:t>Tipo de papel: papel filigranado de 94 g/m².</w:t>
      </w:r>
    </w:p>
    <w:p w:rsidR="00B12ED7" w:rsidRPr="00817C2A" w:rsidRDefault="00515847" w:rsidP="003757FE">
      <w:pPr>
        <w:pStyle w:val="Nvel4"/>
        <w:ind w:left="0" w:firstLine="1276"/>
      </w:pPr>
      <w:r w:rsidRPr="00817C2A">
        <w:t>Impressões e cores: Impressão em offset, com 2 (duas) cores no fundo, 1 (uma) cor no texto e linhas e 5 (cinco) cores nas Armas da República.</w:t>
      </w:r>
    </w:p>
    <w:p w:rsidR="00515847" w:rsidRPr="00817C2A" w:rsidRDefault="00515847" w:rsidP="003757FE">
      <w:pPr>
        <w:pStyle w:val="Nvel4"/>
        <w:ind w:left="0" w:firstLine="1276"/>
      </w:pPr>
      <w:r w:rsidRPr="00817C2A">
        <w:t>Elementos de segurança: marca d’</w:t>
      </w:r>
      <w:r w:rsidR="009335E1" w:rsidRPr="00817C2A">
        <w:t>água</w:t>
      </w:r>
      <w:r w:rsidRPr="00817C2A">
        <w:t xml:space="preserve"> e fibras invisíveis luminescentes.</w:t>
      </w:r>
    </w:p>
    <w:p w:rsidR="002A7B88" w:rsidRDefault="002A7B88" w:rsidP="002A7B88">
      <w:pPr>
        <w:spacing w:line="200" w:lineRule="atLeast"/>
        <w:sectPr w:rsidR="002A7B88" w:rsidSect="002A7B88">
          <w:headerReference w:type="default" r:id="rId10"/>
          <w:footnotePr>
            <w:pos w:val="beneathText"/>
          </w:footnotePr>
          <w:pgSz w:w="11905" w:h="16837"/>
          <w:pgMar w:top="2694" w:right="848" w:bottom="993" w:left="1130" w:header="1130" w:footer="720" w:gutter="0"/>
          <w:cols w:space="720"/>
          <w:docGrid w:linePitch="326"/>
        </w:sectPr>
      </w:pPr>
    </w:p>
    <w:p w:rsidR="00515847" w:rsidRDefault="00515847" w:rsidP="00515847">
      <w:pPr>
        <w:spacing w:line="200" w:lineRule="atLeast"/>
        <w:jc w:val="center"/>
        <w:rPr>
          <w:u w:val="single"/>
        </w:rPr>
      </w:pPr>
      <w:r w:rsidRPr="00817C2A">
        <w:rPr>
          <w:u w:val="single"/>
        </w:rPr>
        <w:lastRenderedPageBreak/>
        <w:t xml:space="preserve">FIGURA </w:t>
      </w:r>
      <w:r w:rsidR="007947BA" w:rsidRPr="00817C2A">
        <w:rPr>
          <w:u w:val="single"/>
        </w:rPr>
        <w:t>3</w:t>
      </w:r>
      <w:r w:rsidRPr="00817C2A">
        <w:rPr>
          <w:u w:val="single"/>
        </w:rPr>
        <w:t xml:space="preserve"> – MODELO “</w:t>
      </w:r>
      <w:r w:rsidR="007947BA" w:rsidRPr="00817C2A">
        <w:rPr>
          <w:u w:val="single"/>
        </w:rPr>
        <w:t>C</w:t>
      </w:r>
      <w:r w:rsidRPr="00817C2A">
        <w:rPr>
          <w:u w:val="single"/>
        </w:rPr>
        <w:t>”</w:t>
      </w:r>
    </w:p>
    <w:p w:rsidR="00B12ED7" w:rsidRDefault="00B12ED7" w:rsidP="00515847">
      <w:pPr>
        <w:spacing w:line="200" w:lineRule="atLeast"/>
        <w:jc w:val="center"/>
        <w:rPr>
          <w:u w:val="single"/>
        </w:rPr>
      </w:pPr>
    </w:p>
    <w:p w:rsidR="00B12ED7" w:rsidRPr="00817C2A" w:rsidRDefault="00B12ED7" w:rsidP="00515847">
      <w:pPr>
        <w:spacing w:line="200" w:lineRule="atLeast"/>
        <w:jc w:val="center"/>
        <w:rPr>
          <w:u w:val="single"/>
        </w:rPr>
      </w:pPr>
    </w:p>
    <w:p w:rsidR="000E7761" w:rsidRDefault="007947BA" w:rsidP="003B2689">
      <w:pPr>
        <w:spacing w:line="200" w:lineRule="atLeast"/>
        <w:jc w:val="center"/>
        <w:rPr>
          <w:b/>
        </w:rPr>
      </w:pPr>
      <w:r w:rsidRPr="003B2689">
        <w:rPr>
          <w:noProof/>
          <w:bdr w:val="single" w:sz="2" w:space="0" w:color="000000"/>
          <w:lang w:eastAsia="zh-TW"/>
        </w:rPr>
        <w:drawing>
          <wp:inline distT="0" distB="0" distL="0" distR="0" wp14:anchorId="67F65B28" wp14:editId="7113EB6A">
            <wp:extent cx="5476875" cy="3672397"/>
            <wp:effectExtent l="0" t="0" r="0" b="4445"/>
            <wp:docPr id="7" name="Imagem 5" descr="Untitled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001.JPG"/>
                    <pic:cNvPicPr/>
                  </pic:nvPicPr>
                  <pic:blipFill>
                    <a:blip r:embed="rId11" cstate="print"/>
                    <a:srcRect l="2716" t="2500" r="24601" b="62962"/>
                    <a:stretch>
                      <a:fillRect/>
                    </a:stretch>
                  </pic:blipFill>
                  <pic:spPr>
                    <a:xfrm>
                      <a:off x="0" y="0"/>
                      <a:ext cx="5480034" cy="367451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</wp:inline>
        </w:drawing>
      </w:r>
    </w:p>
    <w:p w:rsidR="003B2689" w:rsidRDefault="003B2689" w:rsidP="003B2689">
      <w:pPr>
        <w:spacing w:line="200" w:lineRule="atLeast"/>
        <w:jc w:val="center"/>
        <w:rPr>
          <w:b/>
        </w:rPr>
      </w:pPr>
    </w:p>
    <w:p w:rsidR="004B1A0A" w:rsidRPr="00817C2A" w:rsidRDefault="004B1A0A" w:rsidP="003757FE">
      <w:pPr>
        <w:pStyle w:val="Nvel1"/>
      </w:pPr>
      <w:r w:rsidRPr="00817C2A">
        <w:t>JUSTIFICATIVA:</w:t>
      </w:r>
    </w:p>
    <w:p w:rsidR="004B1A0A" w:rsidRPr="00817C2A" w:rsidRDefault="004B1A0A" w:rsidP="00204277">
      <w:pPr>
        <w:pStyle w:val="Nvel2"/>
        <w:rPr>
          <w:lang w:val="es-ES_tradnl"/>
        </w:rPr>
      </w:pPr>
      <w:r w:rsidRPr="00817C2A">
        <w:t>O Instituto Nacional de Identificação do Departamento de Polícia Federal, por intermédio do Serviço de Preparação e Expedição de Documentos Funcionais - SEPEX é o órgão responsável pela expedição do conjunto de identificação do policial federal, em consonância com o disposto no artigo 4º, do Decreto 98.380</w:t>
      </w:r>
      <w:r w:rsidRPr="00817C2A">
        <w:rPr>
          <w:lang w:val="es-ES_tradnl"/>
        </w:rPr>
        <w:t>/89.</w:t>
      </w:r>
    </w:p>
    <w:p w:rsidR="004B1A0A" w:rsidRPr="00817C2A" w:rsidRDefault="004B1A0A" w:rsidP="00204277">
      <w:pPr>
        <w:pStyle w:val="Nvel2"/>
        <w:rPr>
          <w:bCs/>
        </w:rPr>
      </w:pPr>
      <w:r w:rsidRPr="00817C2A">
        <w:t>A Instrução Normativa</w:t>
      </w:r>
      <w:r w:rsidRPr="00817C2A">
        <w:rPr>
          <w:lang w:val="es-ES_tradnl"/>
        </w:rPr>
        <w:t xml:space="preserve"> </w:t>
      </w:r>
      <w:r w:rsidRPr="00817C2A">
        <w:t>nº</w:t>
      </w:r>
      <w:r w:rsidRPr="00817C2A">
        <w:rPr>
          <w:lang w:val="es-ES_tradnl"/>
        </w:rPr>
        <w:t xml:space="preserve"> 31/2010-DG/DPF, de 14.06.2010, nos </w:t>
      </w:r>
      <w:r w:rsidRPr="00817C2A">
        <w:t xml:space="preserve">artigos 26 e 24, combinados, prevê a validade dos antigos modelos </w:t>
      </w:r>
      <w:r w:rsidRPr="00817C2A">
        <w:rPr>
          <w:bCs/>
        </w:rPr>
        <w:t xml:space="preserve">(espelho e/ou cédula de identidade funcional + porta-funcional) </w:t>
      </w:r>
      <w:r w:rsidRPr="00817C2A">
        <w:t xml:space="preserve">de documentos de identificação funcional até que se promova a substituição pelos novos modelos </w:t>
      </w:r>
      <w:r w:rsidRPr="00817C2A">
        <w:rPr>
          <w:bCs/>
        </w:rPr>
        <w:t>(cartão de identidade funcional + porta-funcional).</w:t>
      </w:r>
    </w:p>
    <w:p w:rsidR="004B1A0A" w:rsidRPr="00817C2A" w:rsidRDefault="004B1A0A" w:rsidP="00204277">
      <w:pPr>
        <w:pStyle w:val="Nvel2"/>
        <w:rPr>
          <w:lang w:val="es-ES_tradnl"/>
        </w:rPr>
      </w:pPr>
      <w:proofErr w:type="spellStart"/>
      <w:r w:rsidRPr="00817C2A">
        <w:rPr>
          <w:lang w:val="es-ES_tradnl"/>
        </w:rPr>
        <w:t>Salienta</w:t>
      </w:r>
      <w:proofErr w:type="spellEnd"/>
      <w:r w:rsidRPr="00817C2A">
        <w:rPr>
          <w:lang w:val="es-ES_tradnl"/>
        </w:rPr>
        <w:t>-</w:t>
      </w:r>
      <w:proofErr w:type="spellStart"/>
      <w:r w:rsidRPr="00817C2A">
        <w:rPr>
          <w:lang w:val="es-ES_tradnl"/>
        </w:rPr>
        <w:t>se</w:t>
      </w:r>
      <w:proofErr w:type="spellEnd"/>
      <w:r w:rsidRPr="00817C2A">
        <w:rPr>
          <w:lang w:val="es-ES_tradnl"/>
        </w:rPr>
        <w:t xml:space="preserve"> que </w:t>
      </w:r>
      <w:proofErr w:type="spellStart"/>
      <w:r w:rsidRPr="00817C2A">
        <w:rPr>
          <w:lang w:val="es-ES_tradnl"/>
        </w:rPr>
        <w:t>devido</w:t>
      </w:r>
      <w:proofErr w:type="spellEnd"/>
      <w:r w:rsidRPr="00817C2A">
        <w:rPr>
          <w:lang w:val="es-ES_tradnl"/>
        </w:rPr>
        <w:t xml:space="preserve"> a </w:t>
      </w:r>
      <w:proofErr w:type="spellStart"/>
      <w:r w:rsidRPr="00817C2A">
        <w:rPr>
          <w:lang w:val="es-ES_tradnl"/>
        </w:rPr>
        <w:t>ocorrência</w:t>
      </w:r>
      <w:proofErr w:type="spellEnd"/>
      <w:r w:rsidRPr="00817C2A">
        <w:rPr>
          <w:lang w:val="es-ES_tradnl"/>
        </w:rPr>
        <w:t xml:space="preserve"> de atrasos de </w:t>
      </w:r>
      <w:proofErr w:type="spellStart"/>
      <w:r w:rsidRPr="00817C2A">
        <w:rPr>
          <w:lang w:val="es-ES_tradnl"/>
        </w:rPr>
        <w:t>naturezas</w:t>
      </w:r>
      <w:proofErr w:type="spellEnd"/>
      <w:r w:rsidRPr="00817C2A">
        <w:rPr>
          <w:lang w:val="es-ES_tradnl"/>
        </w:rPr>
        <w:t xml:space="preserve"> diversas, </w:t>
      </w:r>
      <w:proofErr w:type="spellStart"/>
      <w:r w:rsidRPr="00817C2A">
        <w:rPr>
          <w:lang w:val="es-ES_tradnl"/>
        </w:rPr>
        <w:t>não</w:t>
      </w:r>
      <w:proofErr w:type="spellEnd"/>
      <w:r w:rsidRPr="00817C2A">
        <w:rPr>
          <w:lang w:val="es-ES_tradnl"/>
        </w:rPr>
        <w:t xml:space="preserve"> se </w:t>
      </w:r>
      <w:proofErr w:type="spellStart"/>
      <w:r w:rsidRPr="00817C2A">
        <w:rPr>
          <w:lang w:val="es-ES_tradnl"/>
        </w:rPr>
        <w:t>encontram</w:t>
      </w:r>
      <w:proofErr w:type="spellEnd"/>
      <w:r w:rsidRPr="00817C2A">
        <w:rPr>
          <w:lang w:val="es-ES_tradnl"/>
        </w:rPr>
        <w:t xml:space="preserve"> implantados os </w:t>
      </w:r>
      <w:proofErr w:type="spellStart"/>
      <w:r w:rsidRPr="00817C2A">
        <w:rPr>
          <w:lang w:val="es-ES_tradnl"/>
        </w:rPr>
        <w:t>novos</w:t>
      </w:r>
      <w:proofErr w:type="spellEnd"/>
      <w:r w:rsidRPr="00817C2A">
        <w:rPr>
          <w:lang w:val="es-ES_tradnl"/>
        </w:rPr>
        <w:t xml:space="preserve"> modelos de documentos de </w:t>
      </w:r>
      <w:proofErr w:type="spellStart"/>
      <w:r w:rsidRPr="00817C2A">
        <w:rPr>
          <w:lang w:val="es-ES_tradnl"/>
        </w:rPr>
        <w:t>identificação</w:t>
      </w:r>
      <w:proofErr w:type="spellEnd"/>
      <w:r w:rsidRPr="00817C2A">
        <w:rPr>
          <w:lang w:val="es-ES_tradnl"/>
        </w:rPr>
        <w:t xml:space="preserve"> funcional previstos por </w:t>
      </w:r>
      <w:proofErr w:type="spellStart"/>
      <w:r w:rsidRPr="00817C2A">
        <w:rPr>
          <w:lang w:val="es-ES_tradnl"/>
        </w:rPr>
        <w:t>intermédio</w:t>
      </w:r>
      <w:proofErr w:type="spellEnd"/>
      <w:r w:rsidRPr="00817C2A">
        <w:rPr>
          <w:lang w:val="es-ES_tradnl"/>
        </w:rPr>
        <w:t xml:space="preserve"> da </w:t>
      </w:r>
      <w:r w:rsidRPr="00817C2A">
        <w:t>Instrução Normativa</w:t>
      </w:r>
      <w:r w:rsidRPr="00817C2A">
        <w:rPr>
          <w:lang w:val="es-ES_tradnl"/>
        </w:rPr>
        <w:t xml:space="preserve"> </w:t>
      </w:r>
      <w:r w:rsidRPr="00817C2A">
        <w:t>nº</w:t>
      </w:r>
      <w:r w:rsidRPr="00817C2A">
        <w:rPr>
          <w:lang w:val="es-ES_tradnl"/>
        </w:rPr>
        <w:t xml:space="preserve"> 31/2010-DG/DPF. O respectivo </w:t>
      </w:r>
      <w:proofErr w:type="spellStart"/>
      <w:r w:rsidRPr="00817C2A">
        <w:rPr>
          <w:lang w:val="es-ES_tradnl"/>
        </w:rPr>
        <w:t>projeto</w:t>
      </w:r>
      <w:proofErr w:type="spellEnd"/>
      <w:r w:rsidRPr="00817C2A">
        <w:rPr>
          <w:lang w:val="es-ES_tradnl"/>
        </w:rPr>
        <w:t xml:space="preserve"> </w:t>
      </w:r>
      <w:proofErr w:type="spellStart"/>
      <w:r w:rsidRPr="00817C2A">
        <w:rPr>
          <w:lang w:val="es-ES_tradnl"/>
        </w:rPr>
        <w:t>encontra</w:t>
      </w:r>
      <w:proofErr w:type="spellEnd"/>
      <w:r w:rsidRPr="00817C2A">
        <w:rPr>
          <w:lang w:val="es-ES_tradnl"/>
        </w:rPr>
        <w:t xml:space="preserve">-se </w:t>
      </w:r>
      <w:proofErr w:type="spellStart"/>
      <w:r w:rsidRPr="00817C2A">
        <w:rPr>
          <w:lang w:val="es-ES_tradnl"/>
        </w:rPr>
        <w:t>em</w:t>
      </w:r>
      <w:proofErr w:type="spellEnd"/>
      <w:r w:rsidRPr="00817C2A">
        <w:rPr>
          <w:lang w:val="es-ES_tradnl"/>
        </w:rPr>
        <w:t xml:space="preserve"> fase de </w:t>
      </w:r>
      <w:proofErr w:type="spellStart"/>
      <w:r w:rsidRPr="00817C2A">
        <w:rPr>
          <w:lang w:val="es-ES_tradnl"/>
        </w:rPr>
        <w:t>reavaliação</w:t>
      </w:r>
      <w:proofErr w:type="spellEnd"/>
      <w:r w:rsidRPr="00817C2A">
        <w:rPr>
          <w:lang w:val="es-ES_tradnl"/>
        </w:rPr>
        <w:t>.</w:t>
      </w:r>
    </w:p>
    <w:p w:rsidR="004B1A0A" w:rsidRPr="00817C2A" w:rsidRDefault="004B1A0A" w:rsidP="00204277">
      <w:pPr>
        <w:pStyle w:val="Nvel2"/>
        <w:rPr>
          <w:color w:val="000000"/>
        </w:rPr>
      </w:pPr>
      <w:r w:rsidRPr="00817C2A">
        <w:rPr>
          <w:lang w:val="es-ES_tradnl"/>
        </w:rPr>
        <w:t xml:space="preserve">O </w:t>
      </w:r>
      <w:proofErr w:type="spellStart"/>
      <w:r w:rsidRPr="00817C2A">
        <w:rPr>
          <w:lang w:val="es-ES_tradnl"/>
        </w:rPr>
        <w:t>baixo</w:t>
      </w:r>
      <w:proofErr w:type="spellEnd"/>
      <w:r w:rsidRPr="00817C2A">
        <w:rPr>
          <w:lang w:val="es-ES_tradnl"/>
        </w:rPr>
        <w:t xml:space="preserve"> </w:t>
      </w:r>
      <w:proofErr w:type="spellStart"/>
      <w:r w:rsidRPr="00817C2A">
        <w:rPr>
          <w:lang w:val="es-ES_tradnl"/>
        </w:rPr>
        <w:t>quantitativo</w:t>
      </w:r>
      <w:proofErr w:type="spellEnd"/>
      <w:r w:rsidRPr="00817C2A">
        <w:rPr>
          <w:lang w:val="es-ES_tradnl"/>
        </w:rPr>
        <w:t xml:space="preserve"> de documentos (</w:t>
      </w:r>
      <w:proofErr w:type="spellStart"/>
      <w:r w:rsidRPr="00817C2A">
        <w:rPr>
          <w:lang w:val="es-ES_tradnl"/>
        </w:rPr>
        <w:t>espelhos</w:t>
      </w:r>
      <w:proofErr w:type="spellEnd"/>
      <w:r w:rsidRPr="00817C2A">
        <w:rPr>
          <w:lang w:val="es-ES_tradnl"/>
        </w:rPr>
        <w:t xml:space="preserve">) </w:t>
      </w:r>
      <w:proofErr w:type="spellStart"/>
      <w:r w:rsidRPr="00817C2A">
        <w:rPr>
          <w:lang w:val="es-ES_tradnl"/>
        </w:rPr>
        <w:t>em</w:t>
      </w:r>
      <w:proofErr w:type="spellEnd"/>
      <w:r w:rsidRPr="00817C2A">
        <w:rPr>
          <w:lang w:val="es-ES_tradnl"/>
        </w:rPr>
        <w:t xml:space="preserve"> </w:t>
      </w:r>
      <w:proofErr w:type="spellStart"/>
      <w:r w:rsidRPr="00817C2A">
        <w:rPr>
          <w:lang w:val="es-ES_tradnl"/>
        </w:rPr>
        <w:t>branco</w:t>
      </w:r>
      <w:proofErr w:type="spellEnd"/>
      <w:r w:rsidRPr="00817C2A">
        <w:rPr>
          <w:lang w:val="es-ES_tradnl"/>
        </w:rPr>
        <w:t xml:space="preserve"> presente nos estoques de </w:t>
      </w:r>
      <w:r w:rsidRPr="00817C2A">
        <w:rPr>
          <w:lang w:val="es-ES_tradnl"/>
        </w:rPr>
        <w:lastRenderedPageBreak/>
        <w:t xml:space="preserve">material do SEPEX/INI indica a </w:t>
      </w:r>
      <w:proofErr w:type="spellStart"/>
      <w:r w:rsidRPr="00817C2A">
        <w:rPr>
          <w:lang w:val="es-ES_tradnl"/>
        </w:rPr>
        <w:t>necessidade</w:t>
      </w:r>
      <w:proofErr w:type="spellEnd"/>
      <w:r w:rsidRPr="00817C2A">
        <w:rPr>
          <w:lang w:val="es-ES_tradnl"/>
        </w:rPr>
        <w:t xml:space="preserve"> de </w:t>
      </w:r>
      <w:r w:rsidRPr="00817C2A">
        <w:t xml:space="preserve">contratação de empresa especializada </w:t>
      </w:r>
      <w:r w:rsidR="00A01594" w:rsidRPr="00817C2A">
        <w:t xml:space="preserve">no fornecimento de </w:t>
      </w:r>
      <w:r w:rsidR="00A01594" w:rsidRPr="00817C2A">
        <w:rPr>
          <w:bCs/>
        </w:rPr>
        <w:t xml:space="preserve">espelho de papel </w:t>
      </w:r>
      <w:r w:rsidRPr="00817C2A">
        <w:rPr>
          <w:color w:val="000000"/>
        </w:rPr>
        <w:t>para reabastecer os estoques do SEPEX/INI, visando atendimento a parte de novos policiais federais recém formados na Academia Nacional de Polícia-ANP, além da previsão de concurso público</w:t>
      </w:r>
      <w:r w:rsidR="006E55AA" w:rsidRPr="00817C2A">
        <w:rPr>
          <w:color w:val="000000"/>
        </w:rPr>
        <w:t xml:space="preserve"> para provimento de aproximadamente </w:t>
      </w:r>
      <w:r w:rsidR="00922664">
        <w:rPr>
          <w:color w:val="000000"/>
        </w:rPr>
        <w:t>700</w:t>
      </w:r>
      <w:r w:rsidR="006E55AA" w:rsidRPr="00817C2A">
        <w:rPr>
          <w:color w:val="000000"/>
        </w:rPr>
        <w:t xml:space="preserve"> (</w:t>
      </w:r>
      <w:r w:rsidR="00922664">
        <w:rPr>
          <w:color w:val="000000"/>
        </w:rPr>
        <w:t>setecentas</w:t>
      </w:r>
      <w:r w:rsidR="006E55AA" w:rsidRPr="00817C2A">
        <w:rPr>
          <w:color w:val="000000"/>
        </w:rPr>
        <w:t>) novas vagas para o cargo de Agente de Polícia Federal.</w:t>
      </w:r>
    </w:p>
    <w:p w:rsidR="004B1A0A" w:rsidRPr="000E7761" w:rsidRDefault="007947BA" w:rsidP="00204277">
      <w:pPr>
        <w:pStyle w:val="Nvel2"/>
      </w:pPr>
      <w:r w:rsidRPr="00817C2A">
        <w:t>O Sistema de Registro de Preços - SRP foi selecionado em razão da necessidade de aquisições programadas que observem a conveniência da aquisição parcelada pela Administração, visando ao atendimento gradual da demanda, de modo a evitar que grande quantidade do material seja adquirida e guardada/acondicionada em local seguro (cofre) por longo período e, assim, elidir a possibilidade de expor o bem, composto por material orgânico, a riscos, como por exemplo, o aparecimento de mofo (fungos) que, eventualmente, poderia comprometer a qualidade geral do conjunto de identificação funcional. Desta forma o SRP é a solução preferenci</w:t>
      </w:r>
      <w:r w:rsidR="00CC2C6B">
        <w:t xml:space="preserve">al, segundo previsto no artigo 3º do Decreto no. </w:t>
      </w:r>
      <w:r w:rsidR="00CC2C6B" w:rsidRPr="000E7761">
        <w:t>7.892/2013</w:t>
      </w:r>
      <w:r w:rsidRPr="000E7761">
        <w:t xml:space="preserve">, inciso I </w:t>
      </w:r>
      <w:r w:rsidR="00DC1FA1" w:rsidRPr="000E7761">
        <w:t xml:space="preserve">- </w:t>
      </w:r>
      <w:r w:rsidRPr="000E7761">
        <w:t>“</w:t>
      </w:r>
      <w:r w:rsidRPr="000E7761">
        <w:rPr>
          <w:i/>
        </w:rPr>
        <w:t>quando pelas características do bem ou serviço, houver necessidade de contratações frequentes”</w:t>
      </w:r>
      <w:r w:rsidRPr="000E7761">
        <w:t>.</w:t>
      </w:r>
    </w:p>
    <w:p w:rsidR="00E713D1" w:rsidRPr="000E7761" w:rsidRDefault="00E713D1" w:rsidP="00204277">
      <w:pPr>
        <w:pStyle w:val="Nvel2"/>
      </w:pPr>
      <w:r w:rsidRPr="000E7761">
        <w:t xml:space="preserve">Não foi efetuada a Intenção de Registro de Preços devido às peculiaridades da utilização do produto a ser contratado, pois </w:t>
      </w:r>
      <w:r w:rsidR="00A77332" w:rsidRPr="000E7761">
        <w:t xml:space="preserve">o conjunto de identificação funcional </w:t>
      </w:r>
      <w:r w:rsidRPr="000E7761">
        <w:t>somente pode ser expedido pela Polícia Federal</w:t>
      </w:r>
      <w:r w:rsidR="00A77332" w:rsidRPr="000E7761">
        <w:t>,</w:t>
      </w:r>
      <w:r w:rsidRPr="000E7761">
        <w:t xml:space="preserve"> e mais especificamente pelo Inst</w:t>
      </w:r>
      <w:r w:rsidR="0027642D" w:rsidRPr="000E7761">
        <w:t xml:space="preserve">ituto Nacional de Identificação, portanto, faz-se necessária que essa aquisição seja feita apenas </w:t>
      </w:r>
      <w:r w:rsidR="00A77332" w:rsidRPr="000E7761">
        <w:t>para a</w:t>
      </w:r>
      <w:r w:rsidR="0027642D" w:rsidRPr="000E7761">
        <w:t xml:space="preserve"> Polícia Federal.</w:t>
      </w:r>
    </w:p>
    <w:p w:rsidR="00A77332" w:rsidRPr="000E7761" w:rsidRDefault="006B020D" w:rsidP="00204277">
      <w:pPr>
        <w:pStyle w:val="Nvel2"/>
      </w:pPr>
      <w:r w:rsidRPr="000E7761">
        <w:t>O critério de julgamento para a contratação da empresa</w:t>
      </w:r>
      <w:r w:rsidR="00A73C00" w:rsidRPr="000E7761">
        <w:t xml:space="preserve"> será aquela que apresentar o menor preço global, haja vista que </w:t>
      </w:r>
      <w:r w:rsidRPr="000E7761">
        <w:t>trata basicamente do mesmo produto, diferindo apenas na distribuição dos caracteres específicos a cada modelo de espelho para a carteira funcional. Dessa maneira, caso houvesse um parcelamento de contratadas poderia haver perda de confidencialidade e padronização do bem a ser adquirido, e por conseguinte, do conjunto funcional confeccionado exclusivamente pela Polícia Federal.</w:t>
      </w:r>
    </w:p>
    <w:p w:rsidR="00B875F3" w:rsidRPr="00817C2A" w:rsidRDefault="00B875F3" w:rsidP="00724D1D">
      <w:pPr>
        <w:pStyle w:val="Recuodecorpodetexto"/>
        <w:spacing w:after="0" w:line="200" w:lineRule="atLeast"/>
        <w:ind w:left="0" w:right="4"/>
        <w:jc w:val="both"/>
        <w:rPr>
          <w:color w:val="000000"/>
        </w:rPr>
      </w:pPr>
    </w:p>
    <w:p w:rsidR="006E55AA" w:rsidRPr="00817C2A" w:rsidRDefault="006E55AA" w:rsidP="003757FE">
      <w:pPr>
        <w:pStyle w:val="Nvel1"/>
      </w:pPr>
      <w:r w:rsidRPr="00817C2A">
        <w:rPr>
          <w:color w:val="000000"/>
        </w:rPr>
        <w:tab/>
      </w:r>
      <w:r w:rsidRPr="00817C2A">
        <w:t>RELAÇÃO DEMANDA x QUANTIDADE:</w:t>
      </w:r>
    </w:p>
    <w:p w:rsidR="003757FE" w:rsidRDefault="00626842" w:rsidP="00204277">
      <w:pPr>
        <w:pStyle w:val="Nvel2"/>
      </w:pPr>
      <w:r w:rsidRPr="00817C2A">
        <w:t>Em referência ao quantitativo a ser adquirido, conforme explicitado no item 2</w:t>
      </w:r>
      <w:r w:rsidR="00CE5BAE" w:rsidRPr="00817C2A">
        <w:t>.</w:t>
      </w:r>
      <w:r w:rsidRPr="00817C2A">
        <w:t xml:space="preserve"> </w:t>
      </w:r>
      <w:proofErr w:type="gramStart"/>
      <w:r w:rsidRPr="00817C2A">
        <w:t>do</w:t>
      </w:r>
      <w:proofErr w:type="gramEnd"/>
      <w:r w:rsidRPr="00817C2A">
        <w:t xml:space="preserve"> presente Termo de Referência, estima-se a aquisição de</w:t>
      </w:r>
      <w:r w:rsidR="008E2127" w:rsidRPr="00817C2A">
        <w:t xml:space="preserve"> até</w:t>
      </w:r>
      <w:r w:rsidRPr="00817C2A">
        <w:t xml:space="preserve"> </w:t>
      </w:r>
      <w:r w:rsidR="00B50609" w:rsidRPr="00817C2A">
        <w:rPr>
          <w:b/>
        </w:rPr>
        <w:t>4</w:t>
      </w:r>
      <w:r w:rsidR="00A01594" w:rsidRPr="00817C2A">
        <w:rPr>
          <w:b/>
        </w:rPr>
        <w:t>500</w:t>
      </w:r>
      <w:r w:rsidRPr="00817C2A">
        <w:t xml:space="preserve"> (</w:t>
      </w:r>
      <w:r w:rsidR="00B50609" w:rsidRPr="00817C2A">
        <w:rPr>
          <w:b/>
        </w:rPr>
        <w:t>quatro</w:t>
      </w:r>
      <w:r w:rsidR="00A01594" w:rsidRPr="00817C2A">
        <w:rPr>
          <w:b/>
        </w:rPr>
        <w:t xml:space="preserve"> mil e quinhentos</w:t>
      </w:r>
      <w:r w:rsidRPr="00817C2A">
        <w:t>) espelhos</w:t>
      </w:r>
      <w:r w:rsidR="006A55DB" w:rsidRPr="00817C2A">
        <w:t xml:space="preserve"> pelo período de um ano</w:t>
      </w:r>
      <w:r w:rsidRPr="00817C2A">
        <w:t>.</w:t>
      </w:r>
    </w:p>
    <w:p w:rsidR="003757FE" w:rsidRDefault="00626842" w:rsidP="00204277">
      <w:pPr>
        <w:pStyle w:val="Nvel2"/>
      </w:pPr>
      <w:r w:rsidRPr="00817C2A">
        <w:lastRenderedPageBreak/>
        <w:t xml:space="preserve">Além da estimativa para substituição de espelho de identificação funcional pelos mais diversos motivos (substituição por uso e desgaste, extravio, furto ou roubo, alteração de nome, </w:t>
      </w:r>
      <w:r w:rsidR="008E2127" w:rsidRPr="00817C2A">
        <w:t>vencimento do porte</w:t>
      </w:r>
      <w:r w:rsidR="008E2127" w:rsidRPr="000E7761">
        <w:t xml:space="preserve">, </w:t>
      </w:r>
      <w:r w:rsidRPr="000E7761">
        <w:t xml:space="preserve">etc.), existe a necessidade de atendimento a novos policiais </w:t>
      </w:r>
      <w:r w:rsidR="006A55DB" w:rsidRPr="000E7761">
        <w:t xml:space="preserve">a serem </w:t>
      </w:r>
      <w:r w:rsidR="00A01594" w:rsidRPr="000E7761">
        <w:t>formados</w:t>
      </w:r>
      <w:r w:rsidRPr="000E7761">
        <w:t xml:space="preserve"> pela ANP/DPF.</w:t>
      </w:r>
    </w:p>
    <w:p w:rsidR="00F7704C" w:rsidRDefault="005D12CE" w:rsidP="00204277">
      <w:pPr>
        <w:pStyle w:val="Nvel2"/>
      </w:pPr>
      <w:r w:rsidRPr="000E7761">
        <w:t>Ademais</w:t>
      </w:r>
      <w:r w:rsidR="00B6250B" w:rsidRPr="000E7761">
        <w:t>, p</w:t>
      </w:r>
      <w:r w:rsidR="00922664" w:rsidRPr="000E7761">
        <w:t xml:space="preserve">ara fins comprobatórios da </w:t>
      </w:r>
      <w:r w:rsidR="00F7704C" w:rsidRPr="000E7761">
        <w:t xml:space="preserve">justeza da </w:t>
      </w:r>
      <w:r w:rsidR="00922664" w:rsidRPr="000E7761">
        <w:t>quantidade demanda</w:t>
      </w:r>
      <w:r w:rsidR="00F7704C" w:rsidRPr="000E7761">
        <w:t>da</w:t>
      </w:r>
      <w:r w:rsidR="00922664" w:rsidRPr="000E7761">
        <w:t xml:space="preserve">, somente em janeiro de 2016, ingressarão na Polícia Federal aproximadamente 700 novos servidores. </w:t>
      </w:r>
      <w:r w:rsidR="00626842" w:rsidRPr="000E7761">
        <w:t xml:space="preserve"> </w:t>
      </w:r>
      <w:r w:rsidR="008E73E0" w:rsidRPr="000E7761">
        <w:t xml:space="preserve">Cabe ainda enfatizar que, anualmente, há </w:t>
      </w:r>
      <w:r w:rsidR="00F7704C" w:rsidRPr="000E7761">
        <w:t>aproximadamente 537</w:t>
      </w:r>
      <w:r w:rsidR="008E73E0" w:rsidRPr="000E7761">
        <w:t xml:space="preserve"> aposentadorias de Policiais Federais, </w:t>
      </w:r>
      <w:r w:rsidR="00F7704C" w:rsidRPr="000E7761">
        <w:t>e que a cada 03 anos há a obrigatoriedade da troca da carteira funcional desses policiais aposentados. Segue abaixo quadro estimativo</w:t>
      </w:r>
      <w:r w:rsidR="0084525F" w:rsidRPr="000E7761">
        <w:t xml:space="preserve"> (levantamento realizado com base na média dos últimos 10 anos)</w:t>
      </w:r>
      <w:r w:rsidR="00F7704C" w:rsidRPr="000E7761">
        <w:t>, informado pela CRH/DRH/DGP/DPF:</w:t>
      </w:r>
    </w:p>
    <w:tbl>
      <w:tblPr>
        <w:tblW w:w="4942" w:type="pct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3"/>
        <w:gridCol w:w="1237"/>
        <w:gridCol w:w="1238"/>
        <w:gridCol w:w="1238"/>
        <w:gridCol w:w="1238"/>
        <w:gridCol w:w="1238"/>
        <w:gridCol w:w="1238"/>
        <w:gridCol w:w="1260"/>
      </w:tblGrid>
      <w:tr w:rsidR="003757FE" w:rsidRPr="003757FE" w:rsidTr="003757FE">
        <w:trPr>
          <w:trHeight w:val="307"/>
        </w:trPr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eastAsia="pt-BR"/>
              </w:rPr>
            </w:pPr>
            <w:r w:rsidRPr="003757FE">
              <w:rPr>
                <w:rFonts w:eastAsia="Times New Roman"/>
                <w:b/>
                <w:bCs/>
                <w:color w:val="000000"/>
                <w:lang w:eastAsia="pt-BR"/>
              </w:rPr>
              <w:t>CARGO</w:t>
            </w:r>
          </w:p>
        </w:tc>
        <w:tc>
          <w:tcPr>
            <w:tcW w:w="373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eastAsia="pt-BR"/>
              </w:rPr>
            </w:pPr>
            <w:r w:rsidRPr="003757FE">
              <w:rPr>
                <w:rFonts w:eastAsia="Times New Roman"/>
                <w:b/>
                <w:bCs/>
                <w:color w:val="000000"/>
                <w:lang w:eastAsia="pt-BR"/>
              </w:rPr>
              <w:t>ANO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eastAsia="pt-BR"/>
              </w:rPr>
            </w:pPr>
            <w:r w:rsidRPr="003757FE">
              <w:rPr>
                <w:rFonts w:eastAsia="Times New Roman"/>
                <w:b/>
                <w:bCs/>
                <w:color w:val="000000"/>
                <w:lang w:eastAsia="pt-BR"/>
              </w:rPr>
              <w:t xml:space="preserve">TOTAL </w:t>
            </w:r>
          </w:p>
        </w:tc>
      </w:tr>
      <w:tr w:rsidR="003757FE" w:rsidRPr="003757FE" w:rsidTr="003757FE">
        <w:trPr>
          <w:trHeight w:val="307"/>
        </w:trPr>
        <w:tc>
          <w:tcPr>
            <w:tcW w:w="6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lang w:eastAsia="pt-BR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eastAsia="pt-BR"/>
              </w:rPr>
            </w:pPr>
            <w:r w:rsidRPr="003757FE">
              <w:rPr>
                <w:rFonts w:eastAsia="Times New Roman"/>
                <w:b/>
                <w:bCs/>
                <w:color w:val="000000"/>
                <w:lang w:eastAsia="pt-BR"/>
              </w:rPr>
              <w:t>2015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eastAsia="pt-BR"/>
              </w:rPr>
            </w:pPr>
            <w:r w:rsidRPr="003757FE">
              <w:rPr>
                <w:rFonts w:eastAsia="Times New Roman"/>
                <w:b/>
                <w:bCs/>
                <w:color w:val="000000"/>
                <w:lang w:eastAsia="pt-BR"/>
              </w:rPr>
              <w:t>2016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eastAsia="pt-BR"/>
              </w:rPr>
            </w:pPr>
            <w:r w:rsidRPr="003757FE">
              <w:rPr>
                <w:rFonts w:eastAsia="Times New Roman"/>
                <w:b/>
                <w:bCs/>
                <w:color w:val="000000"/>
                <w:lang w:eastAsia="pt-BR"/>
              </w:rPr>
              <w:t>2017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eastAsia="pt-BR"/>
              </w:rPr>
            </w:pPr>
            <w:r w:rsidRPr="003757FE">
              <w:rPr>
                <w:rFonts w:eastAsia="Times New Roman"/>
                <w:b/>
                <w:bCs/>
                <w:color w:val="000000"/>
                <w:lang w:eastAsia="pt-BR"/>
              </w:rPr>
              <w:t>2018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eastAsia="pt-BR"/>
              </w:rPr>
            </w:pPr>
            <w:r w:rsidRPr="003757FE">
              <w:rPr>
                <w:rFonts w:eastAsia="Times New Roman"/>
                <w:b/>
                <w:bCs/>
                <w:color w:val="000000"/>
                <w:lang w:eastAsia="pt-BR"/>
              </w:rPr>
              <w:t>2019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eastAsia="pt-BR"/>
              </w:rPr>
            </w:pPr>
            <w:r w:rsidRPr="003757FE">
              <w:rPr>
                <w:rFonts w:eastAsia="Times New Roman"/>
                <w:b/>
                <w:bCs/>
                <w:color w:val="000000"/>
                <w:lang w:eastAsia="pt-BR"/>
              </w:rPr>
              <w:t>2020</w:t>
            </w: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lang w:eastAsia="pt-BR"/>
              </w:rPr>
            </w:pPr>
          </w:p>
        </w:tc>
      </w:tr>
      <w:tr w:rsidR="003757FE" w:rsidRPr="003757FE" w:rsidTr="003757FE">
        <w:trPr>
          <w:trHeight w:val="307"/>
        </w:trPr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eastAsia="pt-BR"/>
              </w:rPr>
            </w:pPr>
            <w:r w:rsidRPr="003757FE">
              <w:rPr>
                <w:rFonts w:eastAsia="Times New Roman"/>
                <w:b/>
                <w:bCs/>
                <w:color w:val="000000"/>
                <w:lang w:eastAsia="pt-BR"/>
              </w:rPr>
              <w:t>DPF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eastAsia="pt-BR"/>
              </w:rPr>
            </w:pPr>
            <w:r w:rsidRPr="003757FE">
              <w:rPr>
                <w:rFonts w:eastAsia="Times New Roman"/>
                <w:color w:val="000000"/>
                <w:lang w:eastAsia="pt-BR"/>
              </w:rPr>
              <w:t>76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eastAsia="pt-BR"/>
              </w:rPr>
            </w:pPr>
            <w:r w:rsidRPr="003757FE">
              <w:rPr>
                <w:rFonts w:eastAsia="Times New Roman"/>
                <w:color w:val="000000"/>
                <w:lang w:eastAsia="pt-BR"/>
              </w:rPr>
              <w:t>76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eastAsia="pt-BR"/>
              </w:rPr>
            </w:pPr>
            <w:r w:rsidRPr="003757FE">
              <w:rPr>
                <w:rFonts w:eastAsia="Times New Roman"/>
                <w:color w:val="000000"/>
                <w:lang w:eastAsia="pt-BR"/>
              </w:rPr>
              <w:t>76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eastAsia="pt-BR"/>
              </w:rPr>
            </w:pPr>
            <w:r w:rsidRPr="003757FE">
              <w:rPr>
                <w:rFonts w:eastAsia="Times New Roman"/>
                <w:color w:val="000000"/>
                <w:lang w:eastAsia="pt-BR"/>
              </w:rPr>
              <w:t>76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eastAsia="pt-BR"/>
              </w:rPr>
            </w:pPr>
            <w:r w:rsidRPr="003757FE">
              <w:rPr>
                <w:rFonts w:eastAsia="Times New Roman"/>
                <w:color w:val="000000"/>
                <w:lang w:eastAsia="pt-BR"/>
              </w:rPr>
              <w:t>76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eastAsia="pt-BR"/>
              </w:rPr>
            </w:pPr>
            <w:r w:rsidRPr="003757FE">
              <w:rPr>
                <w:rFonts w:eastAsia="Times New Roman"/>
                <w:color w:val="000000"/>
                <w:lang w:eastAsia="pt-BR"/>
              </w:rPr>
              <w:t>76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eastAsia="pt-BR"/>
              </w:rPr>
            </w:pPr>
            <w:r w:rsidRPr="003757FE">
              <w:rPr>
                <w:rFonts w:eastAsia="Times New Roman"/>
                <w:b/>
                <w:bCs/>
                <w:color w:val="000000"/>
                <w:lang w:eastAsia="pt-BR"/>
              </w:rPr>
              <w:t>456</w:t>
            </w:r>
          </w:p>
        </w:tc>
      </w:tr>
      <w:tr w:rsidR="003757FE" w:rsidRPr="003757FE" w:rsidTr="003757FE">
        <w:trPr>
          <w:trHeight w:val="307"/>
        </w:trPr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eastAsia="pt-BR"/>
              </w:rPr>
            </w:pPr>
            <w:r w:rsidRPr="003757FE">
              <w:rPr>
                <w:rFonts w:eastAsia="Times New Roman"/>
                <w:b/>
                <w:bCs/>
                <w:color w:val="000000"/>
                <w:lang w:eastAsia="pt-BR"/>
              </w:rPr>
              <w:t>PCF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eastAsia="pt-BR"/>
              </w:rPr>
            </w:pPr>
            <w:r w:rsidRPr="003757FE">
              <w:rPr>
                <w:rFonts w:eastAsia="Times New Roman"/>
                <w:color w:val="000000"/>
                <w:lang w:eastAsia="pt-BR"/>
              </w:rPr>
              <w:t>21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eastAsia="pt-BR"/>
              </w:rPr>
            </w:pPr>
            <w:r w:rsidRPr="003757FE">
              <w:rPr>
                <w:rFonts w:eastAsia="Times New Roman"/>
                <w:color w:val="000000"/>
                <w:lang w:eastAsia="pt-BR"/>
              </w:rPr>
              <w:t>21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eastAsia="pt-BR"/>
              </w:rPr>
            </w:pPr>
            <w:r w:rsidRPr="003757FE">
              <w:rPr>
                <w:rFonts w:eastAsia="Times New Roman"/>
                <w:color w:val="000000"/>
                <w:lang w:eastAsia="pt-BR"/>
              </w:rPr>
              <w:t>21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eastAsia="pt-BR"/>
              </w:rPr>
            </w:pPr>
            <w:r w:rsidRPr="003757FE">
              <w:rPr>
                <w:rFonts w:eastAsia="Times New Roman"/>
                <w:color w:val="000000"/>
                <w:lang w:eastAsia="pt-BR"/>
              </w:rPr>
              <w:t>21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eastAsia="pt-BR"/>
              </w:rPr>
            </w:pPr>
            <w:r w:rsidRPr="003757FE">
              <w:rPr>
                <w:rFonts w:eastAsia="Times New Roman"/>
                <w:color w:val="000000"/>
                <w:lang w:eastAsia="pt-BR"/>
              </w:rPr>
              <w:t>21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eastAsia="pt-BR"/>
              </w:rPr>
            </w:pPr>
            <w:r w:rsidRPr="003757FE">
              <w:rPr>
                <w:rFonts w:eastAsia="Times New Roman"/>
                <w:color w:val="000000"/>
                <w:lang w:eastAsia="pt-BR"/>
              </w:rPr>
              <w:t>21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eastAsia="pt-BR"/>
              </w:rPr>
            </w:pPr>
            <w:r w:rsidRPr="003757FE">
              <w:rPr>
                <w:rFonts w:eastAsia="Times New Roman"/>
                <w:b/>
                <w:bCs/>
                <w:color w:val="000000"/>
                <w:lang w:eastAsia="pt-BR"/>
              </w:rPr>
              <w:t>126</w:t>
            </w:r>
          </w:p>
        </w:tc>
      </w:tr>
      <w:tr w:rsidR="003757FE" w:rsidRPr="003757FE" w:rsidTr="003757FE">
        <w:trPr>
          <w:trHeight w:val="307"/>
        </w:trPr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eastAsia="pt-BR"/>
              </w:rPr>
            </w:pPr>
            <w:r w:rsidRPr="003757FE">
              <w:rPr>
                <w:rFonts w:eastAsia="Times New Roman"/>
                <w:b/>
                <w:bCs/>
                <w:color w:val="000000"/>
                <w:lang w:eastAsia="pt-BR"/>
              </w:rPr>
              <w:t>APF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eastAsia="pt-BR"/>
              </w:rPr>
            </w:pPr>
            <w:r w:rsidRPr="003757FE">
              <w:rPr>
                <w:rFonts w:eastAsia="Times New Roman"/>
                <w:color w:val="000000"/>
                <w:lang w:eastAsia="pt-BR"/>
              </w:rPr>
              <w:t>341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eastAsia="pt-BR"/>
              </w:rPr>
            </w:pPr>
            <w:r w:rsidRPr="003757FE">
              <w:rPr>
                <w:rFonts w:eastAsia="Times New Roman"/>
                <w:color w:val="000000"/>
                <w:lang w:eastAsia="pt-BR"/>
              </w:rPr>
              <w:t>341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eastAsia="pt-BR"/>
              </w:rPr>
            </w:pPr>
            <w:r w:rsidRPr="003757FE">
              <w:rPr>
                <w:rFonts w:eastAsia="Times New Roman"/>
                <w:color w:val="000000"/>
                <w:lang w:eastAsia="pt-BR"/>
              </w:rPr>
              <w:t>341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eastAsia="pt-BR"/>
              </w:rPr>
            </w:pPr>
            <w:r w:rsidRPr="003757FE">
              <w:rPr>
                <w:rFonts w:eastAsia="Times New Roman"/>
                <w:color w:val="000000"/>
                <w:lang w:eastAsia="pt-BR"/>
              </w:rPr>
              <w:t>341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eastAsia="pt-BR"/>
              </w:rPr>
            </w:pPr>
            <w:r w:rsidRPr="003757FE">
              <w:rPr>
                <w:rFonts w:eastAsia="Times New Roman"/>
                <w:color w:val="000000"/>
                <w:lang w:eastAsia="pt-BR"/>
              </w:rPr>
              <w:t>341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eastAsia="pt-BR"/>
              </w:rPr>
            </w:pPr>
            <w:r w:rsidRPr="003757FE">
              <w:rPr>
                <w:rFonts w:eastAsia="Times New Roman"/>
                <w:color w:val="000000"/>
                <w:lang w:eastAsia="pt-BR"/>
              </w:rPr>
              <w:t>341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eastAsia="pt-BR"/>
              </w:rPr>
            </w:pPr>
            <w:r w:rsidRPr="003757FE">
              <w:rPr>
                <w:rFonts w:eastAsia="Times New Roman"/>
                <w:b/>
                <w:bCs/>
                <w:color w:val="000000"/>
                <w:lang w:eastAsia="pt-BR"/>
              </w:rPr>
              <w:t>2.046</w:t>
            </w:r>
          </w:p>
        </w:tc>
      </w:tr>
      <w:tr w:rsidR="003757FE" w:rsidRPr="003757FE" w:rsidTr="003757FE">
        <w:trPr>
          <w:trHeight w:val="307"/>
        </w:trPr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eastAsia="pt-BR"/>
              </w:rPr>
            </w:pPr>
            <w:r w:rsidRPr="003757FE">
              <w:rPr>
                <w:rFonts w:eastAsia="Times New Roman"/>
                <w:b/>
                <w:bCs/>
                <w:color w:val="000000"/>
                <w:lang w:eastAsia="pt-BR"/>
              </w:rPr>
              <w:t>EPF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eastAsia="pt-BR"/>
              </w:rPr>
            </w:pPr>
            <w:r w:rsidRPr="003757FE">
              <w:rPr>
                <w:rFonts w:eastAsia="Times New Roman"/>
                <w:color w:val="000000"/>
                <w:lang w:eastAsia="pt-BR"/>
              </w:rPr>
              <w:t>79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eastAsia="pt-BR"/>
              </w:rPr>
            </w:pPr>
            <w:r w:rsidRPr="003757FE">
              <w:rPr>
                <w:rFonts w:eastAsia="Times New Roman"/>
                <w:color w:val="000000"/>
                <w:lang w:eastAsia="pt-BR"/>
              </w:rPr>
              <w:t>79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eastAsia="pt-BR"/>
              </w:rPr>
            </w:pPr>
            <w:r w:rsidRPr="003757FE">
              <w:rPr>
                <w:rFonts w:eastAsia="Times New Roman"/>
                <w:color w:val="000000"/>
                <w:lang w:eastAsia="pt-BR"/>
              </w:rPr>
              <w:t>79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eastAsia="pt-BR"/>
              </w:rPr>
            </w:pPr>
            <w:r w:rsidRPr="003757FE">
              <w:rPr>
                <w:rFonts w:eastAsia="Times New Roman"/>
                <w:color w:val="000000"/>
                <w:lang w:eastAsia="pt-BR"/>
              </w:rPr>
              <w:t>79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eastAsia="pt-BR"/>
              </w:rPr>
            </w:pPr>
            <w:r w:rsidRPr="003757FE">
              <w:rPr>
                <w:rFonts w:eastAsia="Times New Roman"/>
                <w:color w:val="000000"/>
                <w:lang w:eastAsia="pt-BR"/>
              </w:rPr>
              <w:t>79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eastAsia="pt-BR"/>
              </w:rPr>
            </w:pPr>
            <w:r w:rsidRPr="003757FE">
              <w:rPr>
                <w:rFonts w:eastAsia="Times New Roman"/>
                <w:color w:val="000000"/>
                <w:lang w:eastAsia="pt-BR"/>
              </w:rPr>
              <w:t>79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eastAsia="pt-BR"/>
              </w:rPr>
            </w:pPr>
            <w:r w:rsidRPr="003757FE">
              <w:rPr>
                <w:rFonts w:eastAsia="Times New Roman"/>
                <w:b/>
                <w:bCs/>
                <w:color w:val="000000"/>
                <w:lang w:eastAsia="pt-BR"/>
              </w:rPr>
              <w:t>474</w:t>
            </w:r>
          </w:p>
        </w:tc>
      </w:tr>
      <w:tr w:rsidR="003757FE" w:rsidRPr="003757FE" w:rsidTr="003757FE">
        <w:trPr>
          <w:trHeight w:val="307"/>
        </w:trPr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eastAsia="pt-BR"/>
              </w:rPr>
            </w:pPr>
            <w:r w:rsidRPr="003757FE">
              <w:rPr>
                <w:rFonts w:eastAsia="Times New Roman"/>
                <w:b/>
                <w:bCs/>
                <w:color w:val="000000"/>
                <w:lang w:eastAsia="pt-BR"/>
              </w:rPr>
              <w:t>PPF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eastAsia="pt-BR"/>
              </w:rPr>
            </w:pPr>
            <w:r w:rsidRPr="003757FE">
              <w:rPr>
                <w:rFonts w:eastAsia="Times New Roman"/>
                <w:color w:val="000000"/>
                <w:lang w:eastAsia="pt-BR"/>
              </w:rPr>
              <w:t>20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eastAsia="pt-BR"/>
              </w:rPr>
            </w:pPr>
            <w:r w:rsidRPr="003757FE">
              <w:rPr>
                <w:rFonts w:eastAsia="Times New Roman"/>
                <w:color w:val="000000"/>
                <w:lang w:eastAsia="pt-BR"/>
              </w:rPr>
              <w:t>20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eastAsia="pt-BR"/>
              </w:rPr>
            </w:pPr>
            <w:r w:rsidRPr="003757FE">
              <w:rPr>
                <w:rFonts w:eastAsia="Times New Roman"/>
                <w:color w:val="000000"/>
                <w:lang w:eastAsia="pt-BR"/>
              </w:rPr>
              <w:t>20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eastAsia="pt-BR"/>
              </w:rPr>
            </w:pPr>
            <w:r w:rsidRPr="003757FE">
              <w:rPr>
                <w:rFonts w:eastAsia="Times New Roman"/>
                <w:color w:val="000000"/>
                <w:lang w:eastAsia="pt-BR"/>
              </w:rPr>
              <w:t>20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eastAsia="pt-BR"/>
              </w:rPr>
            </w:pPr>
            <w:r w:rsidRPr="003757FE">
              <w:rPr>
                <w:rFonts w:eastAsia="Times New Roman"/>
                <w:color w:val="000000"/>
                <w:lang w:eastAsia="pt-BR"/>
              </w:rPr>
              <w:t>20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eastAsia="pt-BR"/>
              </w:rPr>
            </w:pPr>
            <w:r w:rsidRPr="003757FE">
              <w:rPr>
                <w:rFonts w:eastAsia="Times New Roman"/>
                <w:color w:val="000000"/>
                <w:lang w:eastAsia="pt-BR"/>
              </w:rPr>
              <w:t>20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eastAsia="pt-BR"/>
              </w:rPr>
            </w:pPr>
            <w:r w:rsidRPr="003757FE">
              <w:rPr>
                <w:rFonts w:eastAsia="Times New Roman"/>
                <w:b/>
                <w:bCs/>
                <w:color w:val="000000"/>
                <w:lang w:eastAsia="pt-BR"/>
              </w:rPr>
              <w:t>120</w:t>
            </w:r>
          </w:p>
        </w:tc>
      </w:tr>
      <w:tr w:rsidR="003757FE" w:rsidRPr="003757FE" w:rsidTr="003757FE">
        <w:trPr>
          <w:trHeight w:val="307"/>
        </w:trPr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eastAsia="pt-BR"/>
              </w:rPr>
            </w:pPr>
            <w:r w:rsidRPr="003757FE">
              <w:rPr>
                <w:rFonts w:eastAsia="Times New Roman"/>
                <w:b/>
                <w:bCs/>
                <w:color w:val="000000"/>
                <w:lang w:eastAsia="pt-BR"/>
              </w:rPr>
              <w:t>TOTAL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eastAsia="pt-BR"/>
              </w:rPr>
            </w:pPr>
            <w:r w:rsidRPr="003757FE">
              <w:rPr>
                <w:rFonts w:eastAsia="Times New Roman"/>
                <w:b/>
                <w:bCs/>
                <w:color w:val="000000"/>
                <w:lang w:eastAsia="pt-BR"/>
              </w:rPr>
              <w:t>537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eastAsia="pt-BR"/>
              </w:rPr>
            </w:pPr>
            <w:r w:rsidRPr="003757FE">
              <w:rPr>
                <w:rFonts w:eastAsia="Times New Roman"/>
                <w:b/>
                <w:bCs/>
                <w:color w:val="000000"/>
                <w:lang w:eastAsia="pt-BR"/>
              </w:rPr>
              <w:t>537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eastAsia="pt-BR"/>
              </w:rPr>
            </w:pPr>
            <w:r w:rsidRPr="003757FE">
              <w:rPr>
                <w:rFonts w:eastAsia="Times New Roman"/>
                <w:b/>
                <w:bCs/>
                <w:color w:val="000000"/>
                <w:lang w:eastAsia="pt-BR"/>
              </w:rPr>
              <w:t>537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eastAsia="pt-BR"/>
              </w:rPr>
            </w:pPr>
            <w:r w:rsidRPr="003757FE">
              <w:rPr>
                <w:rFonts w:eastAsia="Times New Roman"/>
                <w:b/>
                <w:bCs/>
                <w:color w:val="000000"/>
                <w:lang w:eastAsia="pt-BR"/>
              </w:rPr>
              <w:t>537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eastAsia="pt-BR"/>
              </w:rPr>
            </w:pPr>
            <w:r w:rsidRPr="003757FE">
              <w:rPr>
                <w:rFonts w:eastAsia="Times New Roman"/>
                <w:b/>
                <w:bCs/>
                <w:color w:val="000000"/>
                <w:lang w:eastAsia="pt-BR"/>
              </w:rPr>
              <w:t>537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eastAsia="pt-BR"/>
              </w:rPr>
            </w:pPr>
            <w:r w:rsidRPr="003757FE">
              <w:rPr>
                <w:rFonts w:eastAsia="Times New Roman"/>
                <w:b/>
                <w:bCs/>
                <w:color w:val="000000"/>
                <w:lang w:eastAsia="pt-BR"/>
              </w:rPr>
              <w:t>537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7FE" w:rsidRPr="003757FE" w:rsidRDefault="003757FE" w:rsidP="003757F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eastAsia="pt-BR"/>
              </w:rPr>
            </w:pPr>
            <w:r w:rsidRPr="003757FE">
              <w:rPr>
                <w:rFonts w:eastAsia="Times New Roman"/>
                <w:b/>
                <w:bCs/>
                <w:color w:val="000000"/>
                <w:lang w:eastAsia="pt-BR"/>
              </w:rPr>
              <w:t>3.222</w:t>
            </w:r>
          </w:p>
        </w:tc>
      </w:tr>
    </w:tbl>
    <w:p w:rsidR="003757FE" w:rsidRPr="00B62CB3" w:rsidRDefault="00B62CB3" w:rsidP="00B62CB3">
      <w:pPr>
        <w:spacing w:before="120"/>
        <w:rPr>
          <w:b/>
          <w:sz w:val="18"/>
          <w:szCs w:val="18"/>
        </w:rPr>
      </w:pPr>
      <w:r w:rsidRPr="00B62CB3">
        <w:rPr>
          <w:b/>
          <w:sz w:val="18"/>
          <w:szCs w:val="18"/>
        </w:rPr>
        <w:t>Fonte: CRH/DRH/DGP/DPF</w:t>
      </w:r>
    </w:p>
    <w:p w:rsidR="00B12ED7" w:rsidRDefault="00B12ED7" w:rsidP="00626842">
      <w:pPr>
        <w:tabs>
          <w:tab w:val="left" w:pos="1436"/>
        </w:tabs>
        <w:spacing w:line="276" w:lineRule="auto"/>
        <w:ind w:right="4"/>
        <w:jc w:val="both"/>
        <w:rPr>
          <w:b/>
        </w:rPr>
      </w:pPr>
    </w:p>
    <w:p w:rsidR="00B62CB3" w:rsidRDefault="009871E8" w:rsidP="00204277">
      <w:pPr>
        <w:pStyle w:val="Nvel2"/>
        <w:sectPr w:rsidR="00B62CB3" w:rsidSect="002A7B88">
          <w:footnotePr>
            <w:pos w:val="beneathText"/>
          </w:footnotePr>
          <w:pgSz w:w="11905" w:h="16837"/>
          <w:pgMar w:top="2694" w:right="848" w:bottom="993" w:left="1130" w:header="1130" w:footer="720" w:gutter="0"/>
          <w:cols w:space="720"/>
          <w:docGrid w:linePitch="326"/>
        </w:sectPr>
      </w:pPr>
      <w:r w:rsidRPr="000E7761">
        <w:t xml:space="preserve">Deve-se considerar que as aquisições serão realizadas de acordo com as demandas existentes no decorrer do exercício financeiro, não sendo possível, portanto, inferir um quantitativo mínimo de unidades a ser cotado, principalmente pela sazonalidade e variabilidade dos fatores de demanda (Aposentadorias, extravios, autorização de novos concursos, </w:t>
      </w:r>
      <w:proofErr w:type="spellStart"/>
      <w:r w:rsidRPr="000E7761">
        <w:t>etc</w:t>
      </w:r>
      <w:proofErr w:type="spellEnd"/>
      <w:r w:rsidRPr="000E7761">
        <w:t xml:space="preserve">). </w:t>
      </w:r>
    </w:p>
    <w:p w:rsidR="001B4CDC" w:rsidRPr="00817C2A" w:rsidRDefault="001B4CDC" w:rsidP="00B62CB3">
      <w:pPr>
        <w:pStyle w:val="Nvel1"/>
      </w:pPr>
      <w:r w:rsidRPr="00817C2A">
        <w:lastRenderedPageBreak/>
        <w:t>FORMA DE ENTREGA:</w:t>
      </w:r>
    </w:p>
    <w:p w:rsidR="006A55DB" w:rsidRPr="00817C2A" w:rsidRDefault="00626842" w:rsidP="00204277">
      <w:pPr>
        <w:pStyle w:val="Nvel2"/>
      </w:pPr>
      <w:r w:rsidRPr="00817C2A">
        <w:t xml:space="preserve">A empresa vencedora para o </w:t>
      </w:r>
      <w:r w:rsidRPr="00817C2A">
        <w:rPr>
          <w:bCs/>
        </w:rPr>
        <w:t xml:space="preserve">fornecimento dos espelhos de identificação funcional </w:t>
      </w:r>
      <w:r w:rsidR="00E67412" w:rsidRPr="00817C2A">
        <w:t>deverá entregar, de acordo com a necessidade, ou seja, gradualmente</w:t>
      </w:r>
      <w:r w:rsidR="00CD1988" w:rsidRPr="00817C2A">
        <w:t xml:space="preserve">, em lotes </w:t>
      </w:r>
      <w:proofErr w:type="gramStart"/>
      <w:r w:rsidR="00CD1988" w:rsidRPr="00817C2A">
        <w:t xml:space="preserve">de </w:t>
      </w:r>
      <w:r w:rsidR="006E6A4E">
        <w:t xml:space="preserve"> no</w:t>
      </w:r>
      <w:proofErr w:type="gramEnd"/>
      <w:r w:rsidR="006E6A4E">
        <w:t xml:space="preserve"> mínimo </w:t>
      </w:r>
      <w:r w:rsidR="00817C2A" w:rsidRPr="00817C2A">
        <w:rPr>
          <w:bCs/>
        </w:rPr>
        <w:t>10</w:t>
      </w:r>
      <w:r w:rsidR="00CD1988" w:rsidRPr="00817C2A">
        <w:rPr>
          <w:bCs/>
        </w:rPr>
        <w:t>0 (</w:t>
      </w:r>
      <w:r w:rsidR="00E617CE">
        <w:rPr>
          <w:bCs/>
        </w:rPr>
        <w:t>cem</w:t>
      </w:r>
      <w:r w:rsidR="00CD1988" w:rsidRPr="00817C2A">
        <w:rPr>
          <w:bCs/>
        </w:rPr>
        <w:t>) unidades por Modelo</w:t>
      </w:r>
      <w:r w:rsidR="00E67412" w:rsidRPr="00817C2A">
        <w:t>, até completar o total de</w:t>
      </w:r>
      <w:r w:rsidR="00E67412" w:rsidRPr="00817C2A">
        <w:rPr>
          <w:bCs/>
        </w:rPr>
        <w:t xml:space="preserve"> </w:t>
      </w:r>
      <w:r w:rsidR="00B50609" w:rsidRPr="00817C2A">
        <w:rPr>
          <w:bCs/>
        </w:rPr>
        <w:t>2</w:t>
      </w:r>
      <w:r w:rsidR="00E67412" w:rsidRPr="00817C2A">
        <w:rPr>
          <w:bCs/>
        </w:rPr>
        <w:t>000</w:t>
      </w:r>
      <w:r w:rsidR="00A01594" w:rsidRPr="00817C2A">
        <w:rPr>
          <w:bCs/>
        </w:rPr>
        <w:t xml:space="preserve"> (</w:t>
      </w:r>
      <w:r w:rsidR="00B50609" w:rsidRPr="00817C2A">
        <w:rPr>
          <w:bCs/>
        </w:rPr>
        <w:t xml:space="preserve">dois </w:t>
      </w:r>
      <w:r w:rsidR="00A01594" w:rsidRPr="00817C2A">
        <w:rPr>
          <w:bCs/>
        </w:rPr>
        <w:t>mil) espelhos Modelo “A”</w:t>
      </w:r>
      <w:r w:rsidR="00E67412" w:rsidRPr="00817C2A">
        <w:rPr>
          <w:bCs/>
        </w:rPr>
        <w:t>,</w:t>
      </w:r>
      <w:r w:rsidR="00A01594" w:rsidRPr="00817C2A">
        <w:rPr>
          <w:bCs/>
        </w:rPr>
        <w:t xml:space="preserve"> </w:t>
      </w:r>
      <w:r w:rsidR="00B50609" w:rsidRPr="00817C2A">
        <w:rPr>
          <w:bCs/>
        </w:rPr>
        <w:t>15</w:t>
      </w:r>
      <w:r w:rsidR="00A01594" w:rsidRPr="00817C2A">
        <w:rPr>
          <w:bCs/>
        </w:rPr>
        <w:t>00 (</w:t>
      </w:r>
      <w:r w:rsidR="00B50609" w:rsidRPr="00817C2A">
        <w:rPr>
          <w:bCs/>
        </w:rPr>
        <w:t xml:space="preserve">um </w:t>
      </w:r>
      <w:r w:rsidR="00E67412" w:rsidRPr="00817C2A">
        <w:rPr>
          <w:bCs/>
        </w:rPr>
        <w:t>mil</w:t>
      </w:r>
      <w:r w:rsidR="00B50609" w:rsidRPr="00817C2A">
        <w:rPr>
          <w:bCs/>
        </w:rPr>
        <w:t xml:space="preserve"> e quinhentos</w:t>
      </w:r>
      <w:r w:rsidR="00A01594" w:rsidRPr="00817C2A">
        <w:rPr>
          <w:bCs/>
        </w:rPr>
        <w:t>) espelhos Modelo “B”</w:t>
      </w:r>
      <w:r w:rsidR="00B50609" w:rsidRPr="00817C2A">
        <w:rPr>
          <w:bCs/>
        </w:rPr>
        <w:t xml:space="preserve"> e 10</w:t>
      </w:r>
      <w:r w:rsidR="00E67412" w:rsidRPr="00817C2A">
        <w:rPr>
          <w:bCs/>
        </w:rPr>
        <w:t>00 (</w:t>
      </w:r>
      <w:r w:rsidR="00B50609" w:rsidRPr="00817C2A">
        <w:rPr>
          <w:bCs/>
        </w:rPr>
        <w:t>mil</w:t>
      </w:r>
      <w:r w:rsidR="00E67412" w:rsidRPr="00817C2A">
        <w:rPr>
          <w:bCs/>
        </w:rPr>
        <w:t xml:space="preserve">) espelhos </w:t>
      </w:r>
      <w:r w:rsidR="00CE5BAE" w:rsidRPr="00817C2A">
        <w:rPr>
          <w:bCs/>
        </w:rPr>
        <w:t xml:space="preserve">Modelo </w:t>
      </w:r>
      <w:r w:rsidR="00E67412" w:rsidRPr="00817C2A">
        <w:rPr>
          <w:bCs/>
        </w:rPr>
        <w:t>“C”</w:t>
      </w:r>
      <w:r w:rsidR="00A01594" w:rsidRPr="00817C2A">
        <w:rPr>
          <w:bCs/>
        </w:rPr>
        <w:t>.</w:t>
      </w:r>
      <w:r w:rsidR="003A3943" w:rsidRPr="00817C2A">
        <w:rPr>
          <w:bCs/>
        </w:rPr>
        <w:t xml:space="preserve"> Os espelhos deverão ser entregues</w:t>
      </w:r>
      <w:r w:rsidR="00E617CE">
        <w:rPr>
          <w:bCs/>
        </w:rPr>
        <w:t xml:space="preserve"> cortados (conforme as especificações constantes neste </w:t>
      </w:r>
      <w:r w:rsidR="00462DBD">
        <w:rPr>
          <w:bCs/>
        </w:rPr>
        <w:t>Termo de Referência</w:t>
      </w:r>
      <w:r w:rsidR="00E617CE">
        <w:rPr>
          <w:bCs/>
        </w:rPr>
        <w:t xml:space="preserve">), </w:t>
      </w:r>
      <w:r w:rsidR="003A3943" w:rsidRPr="00817C2A">
        <w:rPr>
          <w:bCs/>
        </w:rPr>
        <w:t>embalad</w:t>
      </w:r>
      <w:r w:rsidR="00C4698B" w:rsidRPr="00817C2A">
        <w:rPr>
          <w:bCs/>
        </w:rPr>
        <w:t>o</w:t>
      </w:r>
      <w:r w:rsidR="003A3943" w:rsidRPr="00817C2A">
        <w:rPr>
          <w:bCs/>
        </w:rPr>
        <w:t xml:space="preserve">s e lacrados, com embalagem </w:t>
      </w:r>
      <w:r w:rsidR="00E617CE">
        <w:rPr>
          <w:bCs/>
        </w:rPr>
        <w:t xml:space="preserve">de forma a </w:t>
      </w:r>
      <w:r w:rsidR="003A3943" w:rsidRPr="00817C2A">
        <w:rPr>
          <w:bCs/>
        </w:rPr>
        <w:t>proporciona</w:t>
      </w:r>
      <w:r w:rsidR="00E617CE">
        <w:rPr>
          <w:bCs/>
        </w:rPr>
        <w:t>r</w:t>
      </w:r>
      <w:r w:rsidR="003A3943" w:rsidRPr="00817C2A">
        <w:rPr>
          <w:bCs/>
        </w:rPr>
        <w:t xml:space="preserve"> </w:t>
      </w:r>
      <w:r w:rsidR="00856629">
        <w:rPr>
          <w:bCs/>
        </w:rPr>
        <w:t>a</w:t>
      </w:r>
      <w:r w:rsidR="003A3943" w:rsidRPr="00817C2A">
        <w:rPr>
          <w:bCs/>
        </w:rPr>
        <w:t>o produto a proteção necessária durante o transporte e estocagem.</w:t>
      </w:r>
      <w:r w:rsidR="006A55DB" w:rsidRPr="00817C2A">
        <w:rPr>
          <w:bCs/>
        </w:rPr>
        <w:t xml:space="preserve"> </w:t>
      </w:r>
    </w:p>
    <w:p w:rsidR="00673E4F" w:rsidRPr="00204277" w:rsidRDefault="00A7703E" w:rsidP="00204277">
      <w:pPr>
        <w:pStyle w:val="Nvel1"/>
      </w:pPr>
      <w:r w:rsidRPr="00204277">
        <w:t>DO RECEBIMENTO:</w:t>
      </w:r>
      <w:r w:rsidR="00724D1D" w:rsidRPr="00204277">
        <w:tab/>
      </w:r>
    </w:p>
    <w:p w:rsidR="00B12ED7" w:rsidRDefault="00673E4F" w:rsidP="00204277">
      <w:pPr>
        <w:pStyle w:val="Nvel2"/>
      </w:pPr>
      <w:r w:rsidRPr="00817C2A">
        <w:t>O recebimento dos itens contratados dar-se-á da seguinte forma:</w:t>
      </w:r>
    </w:p>
    <w:p w:rsidR="00673E4F" w:rsidRDefault="00673E4F" w:rsidP="00204277">
      <w:pPr>
        <w:pStyle w:val="Nvel3"/>
      </w:pPr>
      <w:r w:rsidRPr="00817C2A">
        <w:t>Em caráter provisório, mediante assinatura no canhoto da Nota Fiscal/Fatura, que deverá ser entregue em 02 (duas) vias; a DIREX/DPF não se responsabiliza por Nota Fiscal não protocolada pela Área de Protocolos, localizada no prédio do Instituto Nacional de Identificação/DIREX/DPF e/ou do Edifício Sede da Polícia Federal.</w:t>
      </w:r>
    </w:p>
    <w:p w:rsidR="00673E4F" w:rsidRDefault="00673E4F" w:rsidP="00204277">
      <w:pPr>
        <w:pStyle w:val="Nvel3"/>
      </w:pPr>
      <w:r w:rsidRPr="00817C2A">
        <w:t xml:space="preserve">Em definitivo, pelo atesto da despesa, mediante assinatura no canhoto da Nota Fiscal/Fatura, em até 10 (dez) dias corridos, contados do recebimento provisório. </w:t>
      </w:r>
    </w:p>
    <w:p w:rsidR="00673E4F" w:rsidRDefault="00673E4F" w:rsidP="00204277">
      <w:pPr>
        <w:pStyle w:val="Nvel4"/>
      </w:pPr>
      <w:r w:rsidRPr="00817C2A">
        <w:t>Para que seja dado recebimento definitivo, será realizada, a verificação da quantidade, qualidade e conformidade do material entregue com o pedido realizado e com as descrições constantes deste Termo de Referência e, ainda, em relação ao disposto pela legislação vigente e pelos órgãos oficiais de controle, para a aceit</w:t>
      </w:r>
      <w:r w:rsidR="00B12ED7">
        <w:t>ação da proposta, no que couber.</w:t>
      </w:r>
    </w:p>
    <w:p w:rsidR="00673E4F" w:rsidRDefault="00673E4F" w:rsidP="00204277">
      <w:pPr>
        <w:pStyle w:val="Nvel2"/>
      </w:pPr>
      <w:r w:rsidRPr="00817C2A">
        <w:t xml:space="preserve">A DIREX/DPF reserva-se o direito de, caso seja(m) constatada(s) incompatibilidade(s) entre os </w:t>
      </w:r>
      <w:r w:rsidR="00A7703E" w:rsidRPr="00817C2A">
        <w:t>espelhos</w:t>
      </w:r>
      <w:r w:rsidRPr="00817C2A">
        <w:t xml:space="preserve"> entregues e os ofertados com base nas especificações constantes no Termo de Referência, rejeitar o material, no todo ou em parte, além de sujeitar a Contratada às sanções previstas em Edital. </w:t>
      </w:r>
    </w:p>
    <w:p w:rsidR="00204277" w:rsidRDefault="00673E4F" w:rsidP="00204277">
      <w:pPr>
        <w:pStyle w:val="Nvel2"/>
      </w:pPr>
      <w:r w:rsidRPr="00817C2A">
        <w:t xml:space="preserve">Após o recebimento provisório ou mesmo tendo ocorrido o recebimento definitivo, na hipótese de constatação de anomalias que comprometam a utilização adequada dos </w:t>
      </w:r>
      <w:r w:rsidR="00A7703E" w:rsidRPr="00817C2A">
        <w:t>espelhos</w:t>
      </w:r>
      <w:r w:rsidRPr="00817C2A">
        <w:t>, os produtos defeituosos deverão ser obrigatoriamente substituídos, e isto durante todo o período de validade do produto, pela Contratada, arcando esta com o ônus decorrente, por outro em perfeitas condições de uso e em p</w:t>
      </w:r>
      <w:r w:rsidR="00B12ED7">
        <w:t>lena conformidade ao solicitado.</w:t>
      </w:r>
    </w:p>
    <w:p w:rsidR="00673E4F" w:rsidRPr="00817C2A" w:rsidRDefault="00673E4F" w:rsidP="00204277">
      <w:pPr>
        <w:pStyle w:val="Nvel2"/>
      </w:pPr>
      <w:r w:rsidRPr="00817C2A">
        <w:lastRenderedPageBreak/>
        <w:t>Esta substituição deverá ocorrer no prazo máximo de 10 (dez) dias úteis do recebimento da comunicação oficial da DIREX/DPF, sob pena de incorrer em ato que j</w:t>
      </w:r>
      <w:r w:rsidR="009335E1" w:rsidRPr="00817C2A">
        <w:t>ustifique sanção administrativa.</w:t>
      </w:r>
    </w:p>
    <w:p w:rsidR="00673E4F" w:rsidRPr="00817C2A" w:rsidRDefault="00673E4F" w:rsidP="00204277">
      <w:pPr>
        <w:pStyle w:val="Nvel1"/>
      </w:pPr>
      <w:r w:rsidRPr="00817C2A">
        <w:t>PRAZO DE ENTREGA:</w:t>
      </w:r>
    </w:p>
    <w:p w:rsidR="001B4CDC" w:rsidRPr="00817C2A" w:rsidRDefault="00673E4F" w:rsidP="00204277">
      <w:pPr>
        <w:pStyle w:val="Nvel2"/>
        <w:rPr>
          <w:bCs/>
        </w:rPr>
      </w:pPr>
      <w:r w:rsidRPr="00817C2A">
        <w:t xml:space="preserve">A licitante vencedora ficará obrigada a fazer a </w:t>
      </w:r>
      <w:r w:rsidRPr="00817C2A">
        <w:rPr>
          <w:b/>
        </w:rPr>
        <w:t>entrega</w:t>
      </w:r>
      <w:r w:rsidRPr="00817C2A">
        <w:t xml:space="preserve"> d</w:t>
      </w:r>
      <w:r w:rsidR="003A3943" w:rsidRPr="00817C2A">
        <w:t>os</w:t>
      </w:r>
      <w:r w:rsidRPr="00817C2A">
        <w:t xml:space="preserve"> </w:t>
      </w:r>
      <w:r w:rsidR="00A7703E" w:rsidRPr="00817C2A">
        <w:t>espelhos</w:t>
      </w:r>
      <w:r w:rsidRPr="00817C2A">
        <w:t xml:space="preserve"> referentes ao</w:t>
      </w:r>
      <w:r w:rsidR="00A7703E" w:rsidRPr="00817C2A">
        <w:t xml:space="preserve"> Modelo “A”</w:t>
      </w:r>
      <w:r w:rsidR="00E67412" w:rsidRPr="00817C2A">
        <w:t>, “B” e “C”</w:t>
      </w:r>
      <w:r w:rsidRPr="00817C2A">
        <w:t xml:space="preserve"> no prazo máximo de </w:t>
      </w:r>
      <w:r w:rsidRPr="00817C2A">
        <w:rPr>
          <w:b/>
        </w:rPr>
        <w:t xml:space="preserve">30 </w:t>
      </w:r>
      <w:r w:rsidRPr="00817C2A">
        <w:t>(trinta)</w:t>
      </w:r>
      <w:r w:rsidRPr="00817C2A">
        <w:rPr>
          <w:b/>
        </w:rPr>
        <w:t xml:space="preserve"> dias</w:t>
      </w:r>
      <w:r w:rsidRPr="00817C2A">
        <w:t xml:space="preserve"> </w:t>
      </w:r>
      <w:r w:rsidRPr="00817C2A">
        <w:rPr>
          <w:b/>
        </w:rPr>
        <w:t>corridos</w:t>
      </w:r>
      <w:r w:rsidRPr="00817C2A">
        <w:t xml:space="preserve"> contados da data d</w:t>
      </w:r>
      <w:r w:rsidR="00E67412" w:rsidRPr="00817C2A">
        <w:rPr>
          <w:bCs/>
        </w:rPr>
        <w:t>o pedido, que será feito a critério da Administração, mediante comunicação formal.</w:t>
      </w:r>
    </w:p>
    <w:p w:rsidR="00BC14B5" w:rsidRPr="00817C2A" w:rsidRDefault="00BC14B5" w:rsidP="00432EB1">
      <w:pPr>
        <w:widowControl/>
        <w:suppressAutoHyphens w:val="0"/>
        <w:spacing w:line="276" w:lineRule="auto"/>
        <w:ind w:right="4"/>
        <w:jc w:val="both"/>
      </w:pPr>
    </w:p>
    <w:p w:rsidR="00673E4F" w:rsidRPr="00817C2A" w:rsidRDefault="00673E4F" w:rsidP="00204277">
      <w:pPr>
        <w:pStyle w:val="Nvel1"/>
      </w:pPr>
      <w:r w:rsidRPr="00817C2A">
        <w:t>LOCAL DE ENTREGA:</w:t>
      </w:r>
    </w:p>
    <w:p w:rsidR="00673E4F" w:rsidRPr="00817C2A" w:rsidRDefault="00673E4F" w:rsidP="00204277">
      <w:pPr>
        <w:pStyle w:val="Nvel2"/>
      </w:pPr>
      <w:r w:rsidRPr="00817C2A">
        <w:t xml:space="preserve">Os </w:t>
      </w:r>
      <w:r w:rsidR="00982FC9" w:rsidRPr="00817C2A">
        <w:t>espelhos de identificação funcional</w:t>
      </w:r>
      <w:r w:rsidRPr="00817C2A">
        <w:t xml:space="preserve"> deverão ser entregues no </w:t>
      </w:r>
      <w:r w:rsidRPr="00817C2A">
        <w:rPr>
          <w:b/>
        </w:rPr>
        <w:t>Serviço de Preparação e Expedição de Documentos Funcionais</w:t>
      </w:r>
      <w:r w:rsidR="00462DBD">
        <w:rPr>
          <w:b/>
        </w:rPr>
        <w:t xml:space="preserve"> </w:t>
      </w:r>
      <w:r w:rsidRPr="00817C2A">
        <w:t>do</w:t>
      </w:r>
      <w:r w:rsidRPr="00817C2A">
        <w:rPr>
          <w:b/>
        </w:rPr>
        <w:t xml:space="preserve"> </w:t>
      </w:r>
      <w:r w:rsidRPr="00817C2A">
        <w:t>Instituto Nacional de Identificação</w:t>
      </w:r>
      <w:r w:rsidR="00462DBD">
        <w:t xml:space="preserve"> – SEPEX/DS</w:t>
      </w:r>
      <w:r w:rsidRPr="00817C2A">
        <w:t>EG/</w:t>
      </w:r>
      <w:r w:rsidR="00462DBD">
        <w:t>INI/</w:t>
      </w:r>
      <w:r w:rsidRPr="00817C2A">
        <w:t>DIREX/DPF, localizado no SAIS - Área 7 - Lote 23 - Setor Policial Sul – Brasília/DF, tel.: (61) 2024-9311/2024-9431</w:t>
      </w:r>
      <w:r w:rsidR="005242BA">
        <w:t>/9895</w:t>
      </w:r>
      <w:r w:rsidRPr="00817C2A">
        <w:t>, no horário de 09:00 às 11:30 e 14:00 às 17:00 horas.</w:t>
      </w:r>
    </w:p>
    <w:p w:rsidR="00673E4F" w:rsidRPr="00817C2A" w:rsidRDefault="00673E4F" w:rsidP="00204277">
      <w:pPr>
        <w:pStyle w:val="Nvel1"/>
      </w:pPr>
      <w:r w:rsidRPr="00817C2A">
        <w:t xml:space="preserve">PRAZO DE GARANTIA: </w:t>
      </w:r>
    </w:p>
    <w:p w:rsidR="00204277" w:rsidRDefault="00673E4F" w:rsidP="00204277">
      <w:pPr>
        <w:pStyle w:val="Nvel2"/>
      </w:pPr>
      <w:r w:rsidRPr="00817C2A">
        <w:t>O material entregue deverá ter validade mínima de 12 (doze) meses contados a partir da data do recebimento definitivo.</w:t>
      </w:r>
    </w:p>
    <w:p w:rsidR="00204277" w:rsidRDefault="00673E4F" w:rsidP="00204277">
      <w:pPr>
        <w:pStyle w:val="Nvel2"/>
      </w:pPr>
      <w:r w:rsidRPr="00817C2A">
        <w:t>Todos os custos de mão-de-obra, transporte ou quaisquer outros, para o atendimento da garantia, serão de inteira e total responsabilidade da contratada.</w:t>
      </w:r>
    </w:p>
    <w:p w:rsidR="00204277" w:rsidRDefault="00204277" w:rsidP="00204277">
      <w:pPr>
        <w:rPr>
          <w:lang w:eastAsia="zh-CN"/>
        </w:rPr>
      </w:pPr>
      <w:r>
        <w:br w:type="page"/>
      </w:r>
    </w:p>
    <w:p w:rsidR="009335E1" w:rsidRPr="00204277" w:rsidRDefault="00982FC9" w:rsidP="00204277">
      <w:pPr>
        <w:pStyle w:val="Nvel1"/>
      </w:pPr>
      <w:r w:rsidRPr="00204277">
        <w:lastRenderedPageBreak/>
        <w:t>DAS AMOSTRAS:</w:t>
      </w:r>
    </w:p>
    <w:p w:rsidR="002A7B88" w:rsidRPr="002A7B88" w:rsidRDefault="00982FC9" w:rsidP="002A7B88">
      <w:pPr>
        <w:pStyle w:val="Nvel2"/>
        <w:tabs>
          <w:tab w:val="left" w:pos="0"/>
        </w:tabs>
        <w:spacing w:after="113" w:line="276" w:lineRule="auto"/>
        <w:ind w:right="4"/>
        <w:rPr>
          <w:bCs/>
          <w:iCs/>
        </w:rPr>
      </w:pPr>
      <w:r w:rsidRPr="00817C2A">
        <w:t>Encerrada a fase de lances, a licitante melhor classificada terá o prazo máximo de 1</w:t>
      </w:r>
      <w:r w:rsidR="00CE5BAE" w:rsidRPr="00817C2A">
        <w:t>0</w:t>
      </w:r>
      <w:r w:rsidRPr="00817C2A">
        <w:t xml:space="preserve"> (</w:t>
      </w:r>
      <w:r w:rsidR="00CE5BAE" w:rsidRPr="00817C2A">
        <w:t>dez</w:t>
      </w:r>
      <w:r w:rsidRPr="00817C2A">
        <w:t xml:space="preserve">) dias úteis, para encaminhar </w:t>
      </w:r>
      <w:r w:rsidRPr="00204277">
        <w:rPr>
          <w:color w:val="000000"/>
        </w:rPr>
        <w:t>as amostras</w:t>
      </w:r>
      <w:r w:rsidR="00857E20" w:rsidRPr="00204277">
        <w:rPr>
          <w:color w:val="000000"/>
        </w:rPr>
        <w:t xml:space="preserve"> impressas</w:t>
      </w:r>
      <w:r w:rsidRPr="00817C2A">
        <w:t xml:space="preserve"> de </w:t>
      </w:r>
      <w:r w:rsidRPr="00204277">
        <w:rPr>
          <w:b/>
        </w:rPr>
        <w:t>espelhos</w:t>
      </w:r>
      <w:r w:rsidR="00857E20" w:rsidRPr="00204277">
        <w:rPr>
          <w:b/>
        </w:rPr>
        <w:t xml:space="preserve"> (A prova de máquina)</w:t>
      </w:r>
      <w:r w:rsidRPr="00817C2A">
        <w:t xml:space="preserve"> ao Serviço de Preparação e Expedição de Documentos Funcionais–SEPEX/DSEG/</w:t>
      </w:r>
      <w:r w:rsidR="003A3943" w:rsidRPr="00817C2A">
        <w:t>INI/</w:t>
      </w:r>
      <w:r w:rsidRPr="00817C2A">
        <w:t>DIREX/DPF, localizado no SAIS - Área 7 - Lote 23 - Setor Policial Sul – Brasília/DF, tel.: (61) 2024-9311/2024-9</w:t>
      </w:r>
      <w:r w:rsidR="00CD1988" w:rsidRPr="00817C2A">
        <w:t>313</w:t>
      </w:r>
      <w:r w:rsidRPr="00817C2A">
        <w:t>, em horário comercial.</w:t>
      </w:r>
    </w:p>
    <w:p w:rsidR="002A7B88" w:rsidRPr="002A7B88" w:rsidRDefault="002A7B88" w:rsidP="002A7B88">
      <w:pPr>
        <w:pStyle w:val="Nvel2"/>
        <w:tabs>
          <w:tab w:val="left" w:pos="0"/>
        </w:tabs>
        <w:spacing w:after="113" w:line="276" w:lineRule="auto"/>
        <w:ind w:right="4"/>
        <w:rPr>
          <w:bCs/>
          <w:iCs/>
        </w:rPr>
      </w:pPr>
      <w:r w:rsidRPr="00817C2A">
        <w:t xml:space="preserve"> </w:t>
      </w:r>
      <w:r w:rsidR="00982FC9" w:rsidRPr="00817C2A">
        <w:t xml:space="preserve">Será disponibilizado também ao vencedor, caso haja interesse, 01 (um) </w:t>
      </w:r>
      <w:r w:rsidR="00982FC9" w:rsidRPr="002A7B88">
        <w:rPr>
          <w:b/>
        </w:rPr>
        <w:t>modelo de espelho</w:t>
      </w:r>
      <w:r w:rsidR="003A3943" w:rsidRPr="002A7B88">
        <w:rPr>
          <w:b/>
        </w:rPr>
        <w:t xml:space="preserve"> </w:t>
      </w:r>
      <w:r w:rsidR="00CE5BAE" w:rsidRPr="002A7B88">
        <w:rPr>
          <w:b/>
        </w:rPr>
        <w:t>Modelo</w:t>
      </w:r>
      <w:r w:rsidR="00C71DDC" w:rsidRPr="002A7B88">
        <w:rPr>
          <w:b/>
        </w:rPr>
        <w:t xml:space="preserve"> “A”</w:t>
      </w:r>
      <w:r w:rsidR="00E67412" w:rsidRPr="002A7B88">
        <w:rPr>
          <w:b/>
        </w:rPr>
        <w:t>,</w:t>
      </w:r>
      <w:r w:rsidR="00C71DDC" w:rsidRPr="002A7B88">
        <w:rPr>
          <w:b/>
        </w:rPr>
        <w:t xml:space="preserve"> “B”</w:t>
      </w:r>
      <w:r w:rsidR="00E67412" w:rsidRPr="002A7B88">
        <w:rPr>
          <w:b/>
        </w:rPr>
        <w:t xml:space="preserve"> e “C”</w:t>
      </w:r>
      <w:r w:rsidR="00C71DDC" w:rsidRPr="002A7B88">
        <w:rPr>
          <w:b/>
        </w:rPr>
        <w:t xml:space="preserve"> </w:t>
      </w:r>
      <w:r w:rsidR="00982FC9" w:rsidRPr="00817C2A">
        <w:t xml:space="preserve">atualmente utilizado, a título de empréstimo, devendo o mesmo ser devolvido no momento da entrega do produto. </w:t>
      </w:r>
    </w:p>
    <w:p w:rsidR="002A7B88" w:rsidRDefault="00982FC9" w:rsidP="002A7B88">
      <w:pPr>
        <w:pStyle w:val="Nvel2"/>
        <w:tabs>
          <w:tab w:val="left" w:pos="0"/>
        </w:tabs>
        <w:spacing w:after="113" w:line="276" w:lineRule="auto"/>
        <w:ind w:right="4"/>
        <w:rPr>
          <w:bCs/>
          <w:iCs/>
        </w:rPr>
      </w:pPr>
      <w:r w:rsidRPr="002A7B88">
        <w:rPr>
          <w:bCs/>
          <w:iCs/>
        </w:rPr>
        <w:t>Caso as amostras da licitante melhor classificada não sejam aceitas, será convocada a sua sucessora e assim por diante até que seja selecionada empresa que apresente amostras que atendam a todas as exigências constantes neste Termo de Referência.</w:t>
      </w:r>
    </w:p>
    <w:p w:rsidR="002A7B88" w:rsidRDefault="00982FC9" w:rsidP="002A7B88">
      <w:pPr>
        <w:pStyle w:val="Nvel2"/>
        <w:tabs>
          <w:tab w:val="left" w:pos="0"/>
        </w:tabs>
        <w:spacing w:after="113" w:line="276" w:lineRule="auto"/>
        <w:ind w:right="4"/>
        <w:rPr>
          <w:bCs/>
          <w:iCs/>
        </w:rPr>
      </w:pPr>
      <w:r w:rsidRPr="002A7B88">
        <w:rPr>
          <w:bCs/>
          <w:iCs/>
        </w:rPr>
        <w:t>A remessa das amostras apresentadas ficarão a cargo da licitante, não cabendo qualquer ônus à Administração.</w:t>
      </w:r>
    </w:p>
    <w:p w:rsidR="002A7B88" w:rsidRDefault="00982FC9" w:rsidP="002A7B88">
      <w:pPr>
        <w:pStyle w:val="Nvel2"/>
        <w:tabs>
          <w:tab w:val="left" w:pos="0"/>
        </w:tabs>
        <w:spacing w:after="113" w:line="276" w:lineRule="auto"/>
        <w:ind w:right="4"/>
        <w:rPr>
          <w:bCs/>
          <w:iCs/>
        </w:rPr>
      </w:pPr>
      <w:r w:rsidRPr="002A7B88">
        <w:rPr>
          <w:bCs/>
          <w:iCs/>
        </w:rPr>
        <w:t>As amostras deverão estar acondicionadas individualmente em embalagem lacrada, e devidamente identificadas com os dados da empresa d</w:t>
      </w:r>
      <w:r w:rsidR="00CD1988" w:rsidRPr="002A7B88">
        <w:rPr>
          <w:bCs/>
          <w:iCs/>
        </w:rPr>
        <w:t xml:space="preserve">a licitante, </w:t>
      </w:r>
      <w:r w:rsidRPr="002A7B88">
        <w:rPr>
          <w:bCs/>
          <w:iCs/>
        </w:rPr>
        <w:t>e dispor, na embalagem, de informações quanto às características do item ou itens correspondentes, tais como data de fabricação, quantidade e modelo, bem como estar acompanhadas de catálogo ou folhetos do fabricante contendo informações técnicas detalhadas sobre as amostras para fins de comprovação do atendimento às especificações exigidas neste Termo de Referência.</w:t>
      </w:r>
    </w:p>
    <w:p w:rsidR="002A7B88" w:rsidRDefault="00A46145" w:rsidP="002A7B88">
      <w:pPr>
        <w:pStyle w:val="Nvel2"/>
        <w:tabs>
          <w:tab w:val="left" w:pos="0"/>
        </w:tabs>
        <w:spacing w:after="113" w:line="276" w:lineRule="auto"/>
        <w:ind w:right="4"/>
        <w:rPr>
          <w:bCs/>
          <w:iCs/>
        </w:rPr>
      </w:pPr>
      <w:r w:rsidRPr="002A7B88">
        <w:rPr>
          <w:bCs/>
          <w:iCs/>
        </w:rPr>
        <w:t>A Contratante deverá analisar as amostras em até 10 dias úteis, expedindo comunicado acerca da aprovação ou reprovação das amostras</w:t>
      </w:r>
      <w:r w:rsidR="00645367" w:rsidRPr="002A7B88">
        <w:rPr>
          <w:bCs/>
          <w:iCs/>
        </w:rPr>
        <w:t xml:space="preserve"> durante esse prazo</w:t>
      </w:r>
      <w:r w:rsidRPr="002A7B88">
        <w:rPr>
          <w:bCs/>
          <w:iCs/>
        </w:rPr>
        <w:t xml:space="preserve">. Os espelhos apresentados como amostras serão abertos para análises e, em caso de aprovação, </w:t>
      </w:r>
      <w:r w:rsidRPr="002A7B88">
        <w:rPr>
          <w:b/>
          <w:bCs/>
          <w:iCs/>
        </w:rPr>
        <w:t>não</w:t>
      </w:r>
      <w:r w:rsidRPr="002A7B88">
        <w:rPr>
          <w:bCs/>
          <w:iCs/>
        </w:rPr>
        <w:t xml:space="preserve"> serão contados como parte do total a ser entregue posteriormente.</w:t>
      </w:r>
    </w:p>
    <w:p w:rsidR="00204277" w:rsidRPr="002A7B88" w:rsidRDefault="00982FC9" w:rsidP="002A7B88">
      <w:pPr>
        <w:pStyle w:val="Nvel2"/>
        <w:tabs>
          <w:tab w:val="left" w:pos="0"/>
        </w:tabs>
        <w:spacing w:after="113" w:line="276" w:lineRule="auto"/>
        <w:ind w:right="4"/>
        <w:rPr>
          <w:bCs/>
          <w:iCs/>
        </w:rPr>
      </w:pPr>
      <w:r w:rsidRPr="000E7761">
        <w:rPr>
          <w:lang w:eastAsia="pt-BR"/>
        </w:rPr>
        <w:t xml:space="preserve">Será necessário apresentação de amostras </w:t>
      </w:r>
      <w:r w:rsidRPr="002A7B88">
        <w:rPr>
          <w:b/>
          <w:color w:val="000000"/>
          <w:lang w:eastAsia="pt-BR"/>
        </w:rPr>
        <w:t xml:space="preserve">para </w:t>
      </w:r>
      <w:r w:rsidR="00E67412" w:rsidRPr="002A7B88">
        <w:rPr>
          <w:b/>
          <w:color w:val="000000"/>
          <w:lang w:eastAsia="pt-BR"/>
        </w:rPr>
        <w:t>os itens 1,</w:t>
      </w:r>
      <w:r w:rsidR="002C271C" w:rsidRPr="002A7B88">
        <w:rPr>
          <w:b/>
          <w:color w:val="000000"/>
          <w:lang w:eastAsia="pt-BR"/>
        </w:rPr>
        <w:t xml:space="preserve"> 2</w:t>
      </w:r>
      <w:r w:rsidR="00E67412" w:rsidRPr="002A7B88">
        <w:rPr>
          <w:b/>
          <w:color w:val="000000"/>
          <w:lang w:eastAsia="pt-BR"/>
        </w:rPr>
        <w:t xml:space="preserve"> e 3</w:t>
      </w:r>
      <w:r w:rsidRPr="002A7B88">
        <w:rPr>
          <w:color w:val="000000"/>
          <w:lang w:eastAsia="pt-BR"/>
        </w:rPr>
        <w:t xml:space="preserve"> </w:t>
      </w:r>
      <w:r w:rsidR="00C71DDC" w:rsidRPr="002A7B88">
        <w:rPr>
          <w:b/>
          <w:color w:val="000000"/>
          <w:lang w:eastAsia="pt-BR"/>
        </w:rPr>
        <w:t>da Tabela 1</w:t>
      </w:r>
      <w:r w:rsidR="00C71DDC" w:rsidRPr="002A7B88">
        <w:rPr>
          <w:color w:val="000000"/>
          <w:lang w:eastAsia="pt-BR"/>
        </w:rPr>
        <w:t xml:space="preserve"> </w:t>
      </w:r>
      <w:r w:rsidRPr="002A7B88">
        <w:rPr>
          <w:color w:val="000000"/>
          <w:lang w:eastAsia="pt-BR"/>
        </w:rPr>
        <w:t xml:space="preserve">especificados </w:t>
      </w:r>
      <w:r w:rsidR="002C271C" w:rsidRPr="002A7B88">
        <w:rPr>
          <w:color w:val="000000"/>
          <w:lang w:eastAsia="pt-BR"/>
        </w:rPr>
        <w:t>n</w:t>
      </w:r>
      <w:r w:rsidRPr="002A7B88">
        <w:rPr>
          <w:color w:val="000000"/>
          <w:lang w:eastAsia="pt-BR"/>
        </w:rPr>
        <w:t>este Termo de Referência, devendo ser</w:t>
      </w:r>
      <w:r w:rsidRPr="002A7B88">
        <w:rPr>
          <w:bCs/>
          <w:iCs/>
        </w:rPr>
        <w:t xml:space="preserve"> apresentadas para análise 01 (uma) amostra de </w:t>
      </w:r>
      <w:r w:rsidR="002C271C" w:rsidRPr="002A7B88">
        <w:rPr>
          <w:bCs/>
          <w:iCs/>
        </w:rPr>
        <w:t>espelho</w:t>
      </w:r>
      <w:r w:rsidRPr="002A7B88">
        <w:rPr>
          <w:b/>
          <w:bCs/>
          <w:iCs/>
        </w:rPr>
        <w:t xml:space="preserve"> </w:t>
      </w:r>
      <w:r w:rsidRPr="002A7B88">
        <w:rPr>
          <w:bCs/>
          <w:iCs/>
        </w:rPr>
        <w:t xml:space="preserve">para </w:t>
      </w:r>
      <w:r w:rsidRPr="002A7B88">
        <w:rPr>
          <w:b/>
          <w:bCs/>
          <w:iCs/>
        </w:rPr>
        <w:t xml:space="preserve">cada </w:t>
      </w:r>
      <w:r w:rsidR="00CD1988" w:rsidRPr="002A7B88">
        <w:rPr>
          <w:b/>
          <w:bCs/>
          <w:iCs/>
        </w:rPr>
        <w:t>M</w:t>
      </w:r>
      <w:r w:rsidR="002C271C" w:rsidRPr="002A7B88">
        <w:rPr>
          <w:b/>
          <w:bCs/>
          <w:iCs/>
        </w:rPr>
        <w:t>odelo.</w:t>
      </w:r>
    </w:p>
    <w:p w:rsidR="00982FC9" w:rsidRDefault="00982FC9" w:rsidP="002A7B88">
      <w:pPr>
        <w:pStyle w:val="Nvel2"/>
      </w:pPr>
      <w:r w:rsidRPr="00817C2A">
        <w:t>Serão rejeitadas as amostras que:</w:t>
      </w:r>
    </w:p>
    <w:p w:rsidR="00982FC9" w:rsidRDefault="00982FC9" w:rsidP="002A7B88">
      <w:pPr>
        <w:pStyle w:val="Nvel3"/>
      </w:pPr>
      <w:r w:rsidRPr="00817C2A">
        <w:t>Apresentarem divergências em relação às especificações técnicas constantes neste Termo de Referência.</w:t>
      </w:r>
    </w:p>
    <w:p w:rsidR="00204277" w:rsidRDefault="00982FC9" w:rsidP="002A7B88">
      <w:pPr>
        <w:pStyle w:val="Nvel2"/>
      </w:pPr>
      <w:r w:rsidRPr="00817C2A">
        <w:t>Enquanto não expirado o prazo para entrega das amostras, a licitante poderá substituir ou efetuar ajustes e modificações nos produtos apresentados.</w:t>
      </w:r>
    </w:p>
    <w:p w:rsidR="00982FC9" w:rsidRDefault="00982FC9" w:rsidP="002A7B88">
      <w:pPr>
        <w:pStyle w:val="Nvel2"/>
        <w:rPr>
          <w:color w:val="000000"/>
          <w:lang w:eastAsia="pt-BR"/>
        </w:rPr>
      </w:pPr>
      <w:r w:rsidRPr="00817C2A">
        <w:rPr>
          <w:color w:val="000000"/>
          <w:lang w:eastAsia="pt-BR"/>
        </w:rPr>
        <w:t xml:space="preserve">A avaliação de cada produto será feita com base na amostra fornecida e na documentação oficial do fabricante. Serão efetuados testes e verificações de conformidade e resistência </w:t>
      </w:r>
      <w:r w:rsidRPr="00817C2A">
        <w:rPr>
          <w:color w:val="000000"/>
          <w:lang w:eastAsia="pt-BR"/>
        </w:rPr>
        <w:lastRenderedPageBreak/>
        <w:t>das amostras apresentadas pelos licitantes até que sejam consideradas aceitas pela Administração.</w:t>
      </w:r>
    </w:p>
    <w:p w:rsidR="00982FC9" w:rsidRDefault="00982FC9" w:rsidP="002A7B88">
      <w:pPr>
        <w:pStyle w:val="Nvel2"/>
        <w:rPr>
          <w:color w:val="000000"/>
          <w:lang w:eastAsia="pt-BR"/>
        </w:rPr>
      </w:pPr>
      <w:r w:rsidRPr="00817C2A">
        <w:rPr>
          <w:color w:val="000000"/>
          <w:lang w:eastAsia="pt-BR"/>
        </w:rPr>
        <w:t xml:space="preserve">Os </w:t>
      </w:r>
      <w:r w:rsidR="002C271C" w:rsidRPr="00817C2A">
        <w:rPr>
          <w:color w:val="000000"/>
          <w:lang w:eastAsia="pt-BR"/>
        </w:rPr>
        <w:t>espelhos</w:t>
      </w:r>
      <w:r w:rsidRPr="00817C2A">
        <w:rPr>
          <w:color w:val="000000"/>
          <w:lang w:eastAsia="pt-BR"/>
        </w:rPr>
        <w:t xml:space="preserve"> apresentados como amostras deverão ter, obrigatoriamente, as mesmas características técnicas dos produtos que serão posteriormente entregues pela CONTRATADA.</w:t>
      </w:r>
    </w:p>
    <w:p w:rsidR="00982FC9" w:rsidRDefault="00982FC9" w:rsidP="002A7B88">
      <w:pPr>
        <w:pStyle w:val="Nvel2"/>
        <w:rPr>
          <w:color w:val="000000"/>
          <w:lang w:eastAsia="pt-BR"/>
        </w:rPr>
      </w:pPr>
      <w:r w:rsidRPr="00817C2A">
        <w:rPr>
          <w:color w:val="000000"/>
          <w:lang w:eastAsia="pt-BR"/>
        </w:rPr>
        <w:t>Mediante análise da amostra, se constatada tentativas de lesar a Administração por crimes inseridos nos incisos II, III e IV do Art. 96 da Lei 8.666/93, a licitante responsável pela amostra será imediatamente desclassificada, sem prejuízo de outras sanções administrativas e criminais.</w:t>
      </w:r>
    </w:p>
    <w:p w:rsidR="00A46145" w:rsidRPr="000E7761" w:rsidRDefault="00A46145" w:rsidP="002A7B88">
      <w:pPr>
        <w:pStyle w:val="Nvel2"/>
        <w:rPr>
          <w:lang w:eastAsia="pt-BR"/>
        </w:rPr>
      </w:pPr>
      <w:r w:rsidRPr="000E7761">
        <w:rPr>
          <w:lang w:eastAsia="pt-BR"/>
        </w:rPr>
        <w:t>A exigência de apresentação de amostras é devida pela necessidade de padronização dos documentos de identificação funcional da Polícia Federal, cuj</w:t>
      </w:r>
      <w:r w:rsidR="00DD4CBE" w:rsidRPr="000E7761">
        <w:rPr>
          <w:lang w:eastAsia="pt-BR"/>
        </w:rPr>
        <w:t>a prerrogativa confere a seu portador porte de arma e franco acesso a locais sujeitos à fiscalização pública. Nesse diapasão, o produto a ser contratado não poderá conter alterações aos demais conjuntos de identificação funcional, permitindo o imediato reconhecimento pelos diversos órgãos públicos e privados.</w:t>
      </w:r>
    </w:p>
    <w:p w:rsidR="002C271C" w:rsidRPr="00817C2A" w:rsidRDefault="002C271C" w:rsidP="00C34A84">
      <w:pPr>
        <w:pStyle w:val="Nvel1"/>
      </w:pPr>
      <w:r w:rsidRPr="00817C2A">
        <w:t>DA ANÁLISE DAS AMOSTRAS:</w:t>
      </w:r>
    </w:p>
    <w:p w:rsidR="00C34A84" w:rsidRDefault="002C271C" w:rsidP="00C34A84">
      <w:pPr>
        <w:pStyle w:val="Nvel2"/>
      </w:pPr>
      <w:r w:rsidRPr="00817C2A">
        <w:rPr>
          <w:bCs/>
          <w:shd w:val="clear" w:color="auto" w:fill="FFFFFF"/>
        </w:rPr>
        <w:t>Os espelhos entregues como</w:t>
      </w:r>
      <w:r w:rsidRPr="00817C2A">
        <w:t xml:space="preserve"> </w:t>
      </w:r>
      <w:r w:rsidRPr="00817C2A">
        <w:rPr>
          <w:bCs/>
          <w:color w:val="000000"/>
          <w:shd w:val="clear" w:color="auto" w:fill="FFFFFF"/>
        </w:rPr>
        <w:t>amostras</w:t>
      </w:r>
      <w:r w:rsidRPr="00817C2A">
        <w:rPr>
          <w:bCs/>
        </w:rPr>
        <w:t xml:space="preserve"> </w:t>
      </w:r>
      <w:r w:rsidRPr="00817C2A">
        <w:t xml:space="preserve">serão analisados pela Administração que, a seu critério, poderá consultar órgão oficial para manifestação técnica e, se consideradas aprovadas, </w:t>
      </w:r>
      <w:r w:rsidRPr="00817C2A">
        <w:rPr>
          <w:b/>
        </w:rPr>
        <w:t>não</w:t>
      </w:r>
      <w:r w:rsidRPr="00817C2A">
        <w:t xml:space="preserve"> farão parte do quantitativo total a ser entregue po</w:t>
      </w:r>
      <w:r w:rsidR="00B12ED7">
        <w:t>steriormente, quando solicitado.</w:t>
      </w:r>
    </w:p>
    <w:p w:rsidR="00C34A84" w:rsidRDefault="002C271C" w:rsidP="00C34A84">
      <w:pPr>
        <w:pStyle w:val="Nvel2"/>
        <w:rPr>
          <w:color w:val="000000"/>
          <w:shd w:val="clear" w:color="auto" w:fill="FFFFFF"/>
        </w:rPr>
      </w:pPr>
      <w:r w:rsidRPr="00432EB1">
        <w:rPr>
          <w:color w:val="000000"/>
          <w:shd w:val="clear" w:color="auto" w:fill="FFFFFF"/>
        </w:rPr>
        <w:t>O Serviço de Preparação e Expedição de Documentos Funcionais – SEPEX emitirá certificado opinando sobre a aprovação ou não das amostras analisadas, para cada item, com a finalidade de subsidiar e fundamentar a decisão do Pregoeiro, no que tange à conformidade e qualidade dos produtos apresentados.</w:t>
      </w:r>
    </w:p>
    <w:p w:rsidR="002C271C" w:rsidRDefault="002C271C" w:rsidP="00C34A84">
      <w:pPr>
        <w:pStyle w:val="Nvel2"/>
        <w:rPr>
          <w:shd w:val="clear" w:color="auto" w:fill="FFFFFF"/>
        </w:rPr>
      </w:pPr>
      <w:r w:rsidRPr="00817C2A">
        <w:rPr>
          <w:shd w:val="clear" w:color="auto" w:fill="FFFFFF"/>
        </w:rPr>
        <w:t xml:space="preserve">No julgamento das </w:t>
      </w:r>
      <w:r w:rsidRPr="00817C2A">
        <w:rPr>
          <w:bCs/>
          <w:shd w:val="clear" w:color="auto" w:fill="FFFFFF"/>
        </w:rPr>
        <w:t>AMOSTRAS</w:t>
      </w:r>
      <w:r w:rsidRPr="00817C2A">
        <w:rPr>
          <w:shd w:val="clear" w:color="auto" w:fill="FFFFFF"/>
        </w:rPr>
        <w:t xml:space="preserve"> serão considerados os seguintes critérios:</w:t>
      </w:r>
    </w:p>
    <w:p w:rsidR="002C271C" w:rsidRPr="00817C2A" w:rsidRDefault="002C271C" w:rsidP="00C34A84">
      <w:pPr>
        <w:pStyle w:val="Nvel3"/>
      </w:pPr>
      <w:r w:rsidRPr="00817C2A">
        <w:t xml:space="preserve">O </w:t>
      </w:r>
      <w:r w:rsidRPr="00817C2A">
        <w:rPr>
          <w:shd w:val="clear" w:color="auto" w:fill="FFFFFF"/>
        </w:rPr>
        <w:t>atendimento</w:t>
      </w:r>
      <w:r w:rsidRPr="00817C2A">
        <w:rPr>
          <w:color w:val="000000"/>
          <w:shd w:val="clear" w:color="auto" w:fill="FFFFFF"/>
        </w:rPr>
        <w:t xml:space="preserve"> </w:t>
      </w:r>
      <w:r w:rsidRPr="00817C2A">
        <w:t>às especificações constantes deste Termo de Referência.</w:t>
      </w:r>
    </w:p>
    <w:p w:rsidR="002C271C" w:rsidRPr="00817C2A" w:rsidRDefault="002C271C" w:rsidP="00C34A84">
      <w:pPr>
        <w:pStyle w:val="Nvel1"/>
      </w:pPr>
      <w:r w:rsidRPr="00817C2A">
        <w:t>CLASSIFICAÇÃO DOS BENS COMUNS:</w:t>
      </w:r>
    </w:p>
    <w:p w:rsidR="00C34A84" w:rsidRDefault="002C271C" w:rsidP="00C34A84">
      <w:pPr>
        <w:pStyle w:val="Nvel2"/>
        <w:rPr>
          <w:shd w:val="clear" w:color="auto" w:fill="FFFFFF"/>
        </w:rPr>
      </w:pPr>
      <w:r w:rsidRPr="00817C2A">
        <w:rPr>
          <w:shd w:val="clear" w:color="auto" w:fill="FFFFFF"/>
        </w:rPr>
        <w:t>Os bens a serem adquiridos enquadram-se na classificação de bens comuns, nos termos da Lei n° 10.520, de 2002, do Decreto n° 3.555, de 2000, e do Decreto 5.450, de 2005.</w:t>
      </w:r>
    </w:p>
    <w:p w:rsidR="00C34A84" w:rsidRDefault="00C34A84" w:rsidP="00C34A84">
      <w:pPr>
        <w:rPr>
          <w:shd w:val="clear" w:color="auto" w:fill="FFFFFF"/>
          <w:lang w:eastAsia="zh-CN"/>
        </w:rPr>
      </w:pPr>
      <w:r>
        <w:rPr>
          <w:shd w:val="clear" w:color="auto" w:fill="FFFFFF"/>
        </w:rPr>
        <w:br w:type="page"/>
      </w:r>
    </w:p>
    <w:p w:rsidR="005521F9" w:rsidRPr="00C34A84" w:rsidRDefault="005521F9" w:rsidP="00C34A84">
      <w:pPr>
        <w:pStyle w:val="Nvel1"/>
      </w:pPr>
      <w:r w:rsidRPr="00C34A84">
        <w:lastRenderedPageBreak/>
        <w:t>AVALIAÇÃO DO CUSTO</w:t>
      </w:r>
    </w:p>
    <w:p w:rsidR="00C34A84" w:rsidRDefault="005521F9" w:rsidP="00C34A84">
      <w:pPr>
        <w:pStyle w:val="Nvel2"/>
        <w:rPr>
          <w:shd w:val="clear" w:color="auto" w:fill="FFFFFF"/>
        </w:rPr>
      </w:pPr>
      <w:r w:rsidRPr="00432EB1">
        <w:rPr>
          <w:shd w:val="clear" w:color="auto" w:fill="FFFFFF"/>
        </w:rPr>
        <w:t xml:space="preserve">O custo estimado total da presente contratação é de R$ </w:t>
      </w:r>
      <w:r w:rsidR="005935B1">
        <w:rPr>
          <w:shd w:val="clear" w:color="auto" w:fill="FFFFFF"/>
        </w:rPr>
        <w:t>41.250</w:t>
      </w:r>
      <w:r w:rsidRPr="00432EB1">
        <w:rPr>
          <w:shd w:val="clear" w:color="auto" w:fill="FFFFFF"/>
        </w:rPr>
        <w:t xml:space="preserve"> (qua</w:t>
      </w:r>
      <w:r w:rsidR="005935B1">
        <w:rPr>
          <w:shd w:val="clear" w:color="auto" w:fill="FFFFFF"/>
        </w:rPr>
        <w:t>renta e um</w:t>
      </w:r>
      <w:r w:rsidRPr="00432EB1">
        <w:rPr>
          <w:shd w:val="clear" w:color="auto" w:fill="FFFFFF"/>
        </w:rPr>
        <w:t xml:space="preserve"> mil,</w:t>
      </w:r>
      <w:r w:rsidR="005935B1">
        <w:rPr>
          <w:shd w:val="clear" w:color="auto" w:fill="FFFFFF"/>
        </w:rPr>
        <w:t xml:space="preserve"> duzentos e cinquenta reais</w:t>
      </w:r>
      <w:r w:rsidRPr="00432EB1">
        <w:rPr>
          <w:shd w:val="clear" w:color="auto" w:fill="FFFFFF"/>
        </w:rPr>
        <w:t>), correspondente ao somatório de R</w:t>
      </w:r>
      <w:proofErr w:type="gramStart"/>
      <w:r w:rsidRPr="00432EB1">
        <w:rPr>
          <w:shd w:val="clear" w:color="auto" w:fill="FFFFFF"/>
        </w:rPr>
        <w:t xml:space="preserve">$  </w:t>
      </w:r>
      <w:r w:rsidR="005935B1">
        <w:rPr>
          <w:shd w:val="clear" w:color="auto" w:fill="FFFFFF"/>
        </w:rPr>
        <w:t>18.333</w:t>
      </w:r>
      <w:proofErr w:type="gramEnd"/>
      <w:r w:rsidR="005935B1">
        <w:rPr>
          <w:shd w:val="clear" w:color="auto" w:fill="FFFFFF"/>
        </w:rPr>
        <w:t xml:space="preserve">,33 </w:t>
      </w:r>
      <w:r w:rsidRPr="00432EB1">
        <w:rPr>
          <w:shd w:val="clear" w:color="auto" w:fill="FFFFFF"/>
        </w:rPr>
        <w:t>(</w:t>
      </w:r>
      <w:r w:rsidR="005935B1">
        <w:rPr>
          <w:shd w:val="clear" w:color="auto" w:fill="FFFFFF"/>
        </w:rPr>
        <w:t xml:space="preserve">dezoito mil, trezentos e trinta e três reais e trinta e três centavos) referente ao item 1, </w:t>
      </w:r>
      <w:r w:rsidRPr="00432EB1">
        <w:rPr>
          <w:shd w:val="clear" w:color="auto" w:fill="FFFFFF"/>
        </w:rPr>
        <w:t xml:space="preserve">R$ </w:t>
      </w:r>
      <w:r w:rsidR="005935B1">
        <w:rPr>
          <w:shd w:val="clear" w:color="auto" w:fill="FFFFFF"/>
        </w:rPr>
        <w:t>13.750,00</w:t>
      </w:r>
      <w:r w:rsidRPr="00432EB1">
        <w:rPr>
          <w:shd w:val="clear" w:color="auto" w:fill="FFFFFF"/>
        </w:rPr>
        <w:t xml:space="preserve"> (</w:t>
      </w:r>
      <w:r w:rsidR="005935B1">
        <w:rPr>
          <w:shd w:val="clear" w:color="auto" w:fill="FFFFFF"/>
        </w:rPr>
        <w:t>treze</w:t>
      </w:r>
      <w:r w:rsidRPr="00432EB1">
        <w:rPr>
          <w:shd w:val="clear" w:color="auto" w:fill="FFFFFF"/>
        </w:rPr>
        <w:t xml:space="preserve"> mil, </w:t>
      </w:r>
      <w:r w:rsidR="005935B1">
        <w:rPr>
          <w:shd w:val="clear" w:color="auto" w:fill="FFFFFF"/>
        </w:rPr>
        <w:t>setecentos e cinquenta reais</w:t>
      </w:r>
      <w:r w:rsidRPr="00432EB1">
        <w:rPr>
          <w:shd w:val="clear" w:color="auto" w:fill="FFFFFF"/>
        </w:rPr>
        <w:t>) referente ao i</w:t>
      </w:r>
      <w:r w:rsidR="00432EB1">
        <w:rPr>
          <w:shd w:val="clear" w:color="auto" w:fill="FFFFFF"/>
        </w:rPr>
        <w:t xml:space="preserve">tem 2 </w:t>
      </w:r>
      <w:r w:rsidR="005935B1">
        <w:rPr>
          <w:shd w:val="clear" w:color="auto" w:fill="FFFFFF"/>
        </w:rPr>
        <w:t xml:space="preserve"> e R$ 9.166,67 (nove mil, cento e sessenta e seis reais e sessenta e sete centavos) </w:t>
      </w:r>
      <w:r w:rsidR="00432EB1">
        <w:rPr>
          <w:shd w:val="clear" w:color="auto" w:fill="FFFFFF"/>
        </w:rPr>
        <w:t>deste Termo de Referência.</w:t>
      </w:r>
    </w:p>
    <w:p w:rsidR="005521F9" w:rsidRPr="00432EB1" w:rsidRDefault="005521F9" w:rsidP="00C34A84">
      <w:pPr>
        <w:pStyle w:val="Nvel2"/>
        <w:rPr>
          <w:shd w:val="clear" w:color="auto" w:fill="FFFFFF"/>
        </w:rPr>
      </w:pPr>
      <w:r w:rsidRPr="00432EB1">
        <w:rPr>
          <w:shd w:val="clear" w:color="auto" w:fill="FFFFFF"/>
        </w:rPr>
        <w:t>O custo estimado foi apurado com base em orçamentos recebidos de empresas especializadas, em pesquisas de mercado.</w:t>
      </w:r>
    </w:p>
    <w:p w:rsidR="002C271C" w:rsidRPr="00817C2A" w:rsidRDefault="002C271C" w:rsidP="00C34A84">
      <w:pPr>
        <w:pStyle w:val="Nvel1"/>
      </w:pPr>
      <w:r w:rsidRPr="00817C2A">
        <w:t>OBRIGAÇÕES DA VENCEDORA:</w:t>
      </w:r>
    </w:p>
    <w:p w:rsidR="00432EB1" w:rsidRDefault="002C271C" w:rsidP="00C34A84">
      <w:pPr>
        <w:pStyle w:val="Nvel2"/>
      </w:pPr>
      <w:r w:rsidRPr="00817C2A">
        <w:t>A empresa contratada obrigar-se-á a:</w:t>
      </w:r>
    </w:p>
    <w:p w:rsidR="00432EB1" w:rsidRPr="00817C2A" w:rsidRDefault="00432EB1" w:rsidP="00C71DDC">
      <w:pPr>
        <w:tabs>
          <w:tab w:val="left" w:pos="0"/>
        </w:tabs>
        <w:spacing w:line="276" w:lineRule="auto"/>
        <w:jc w:val="both"/>
      </w:pPr>
    </w:p>
    <w:p w:rsidR="002C271C" w:rsidRDefault="002C271C" w:rsidP="00C34A84">
      <w:pPr>
        <w:pStyle w:val="Nvel3"/>
      </w:pPr>
      <w:r w:rsidRPr="00817C2A">
        <w:t xml:space="preserve">Entregar os itens contratados nos prazos e locais estabelecidos conforme as especificações técnicas exigidas no presente Termo de Referência. </w:t>
      </w:r>
    </w:p>
    <w:p w:rsidR="002C271C" w:rsidRDefault="002C271C" w:rsidP="00C34A84">
      <w:pPr>
        <w:pStyle w:val="Nvel3"/>
      </w:pPr>
      <w:r w:rsidRPr="00817C2A">
        <w:t>Substituir os espelhos entregues, obrigatoriamente, no prazo máximo de 10 (dez) dias úteis, caso se apresentem impróprios para utilização ou em desacordo com as especificações constantes neste Termo de Referência e/ou com a proposta de preços, arcando com o ônus decorrente.</w:t>
      </w:r>
    </w:p>
    <w:p w:rsidR="002C271C" w:rsidRDefault="002C271C" w:rsidP="00C34A84">
      <w:pPr>
        <w:pStyle w:val="Nvel3"/>
      </w:pPr>
      <w:r w:rsidRPr="00817C2A">
        <w:t>Responder por todos os ônus referentes aos produtos e serviços contratados, tais como fretes, impostos, seguros, encargos trabalhistas, previdenciários, fiscais e comerciais, decorrentes do objeto e apresentar os respectivos comprovantes, quando solicitados pela DIREX/DPF ou pelo Instituto Nacional de Identificação.</w:t>
      </w:r>
    </w:p>
    <w:p w:rsidR="002C271C" w:rsidRPr="00817C2A" w:rsidRDefault="002C271C" w:rsidP="00C34A84">
      <w:pPr>
        <w:pStyle w:val="Nvel3"/>
      </w:pPr>
      <w:r w:rsidRPr="00817C2A">
        <w:t>Respeitar as normas e procedimentos de controle e acesso às dependências da Diretoria Executiva-DIREX/DPF e setores subordinados.</w:t>
      </w:r>
    </w:p>
    <w:p w:rsidR="002C271C" w:rsidRDefault="002C271C" w:rsidP="00C34A84">
      <w:pPr>
        <w:pStyle w:val="Nvel3"/>
      </w:pPr>
      <w:r w:rsidRPr="00817C2A">
        <w:t xml:space="preserve">A licitante deverá responsabilizar-se por quaisquer danos ou prejuízos causados à DIREX/DPF, em decorrência da entrega dos espelhos, incluindo-se, também, os danos causados a terceiros, a que título for. </w:t>
      </w:r>
    </w:p>
    <w:p w:rsidR="002C271C" w:rsidRDefault="002C271C" w:rsidP="00C34A84">
      <w:pPr>
        <w:pStyle w:val="Nvel3"/>
      </w:pPr>
      <w:r w:rsidRPr="00817C2A">
        <w:t>Substituir, obrigatoriamente, o material entregue em desacordo com as especificações contidas neste documento, bem como aqueles que apresentarem defeito dentro do prazo de garantia, arcando com ônus decorrente.</w:t>
      </w:r>
    </w:p>
    <w:p w:rsidR="002C271C" w:rsidRPr="00817C2A" w:rsidRDefault="002C271C" w:rsidP="00C34A84">
      <w:pPr>
        <w:pStyle w:val="Nvel3"/>
      </w:pPr>
      <w:r w:rsidRPr="00817C2A">
        <w:t xml:space="preserve"> Tais materiais deverão ser substituídos no prazo de 10 (dez) dias úteis, contados </w:t>
      </w:r>
      <w:r w:rsidRPr="00817C2A">
        <w:lastRenderedPageBreak/>
        <w:t>da data do recebimento da notificação formal, arcando com o ônus decorrente.</w:t>
      </w:r>
    </w:p>
    <w:p w:rsidR="00432EB1" w:rsidRDefault="002C271C" w:rsidP="00C34A84">
      <w:pPr>
        <w:pStyle w:val="Nvel3"/>
      </w:pPr>
      <w:r w:rsidRPr="00817C2A">
        <w:t xml:space="preserve"> Respeitar os prazos máximos de entrega e/ou substituição dos materiais, sob pena de incorrer em ato que justifique sanção administrativa.</w:t>
      </w:r>
    </w:p>
    <w:p w:rsidR="002C271C" w:rsidRDefault="002C271C" w:rsidP="00C34A84">
      <w:pPr>
        <w:pStyle w:val="Nvel3"/>
      </w:pPr>
      <w:r w:rsidRPr="00817C2A">
        <w:t>A empresa fica obrigada a aceitar, nas mesmas condições contratuais, acréscimos ou supressões que se fizerem necessárias no fornecimento dos materiais, sendo de até 25% (vinte e cinco por cento) do valor inicial atualizado da nota de empenho, na forma do § 1º do art. 65, da Lei 8.666/93.</w:t>
      </w:r>
    </w:p>
    <w:p w:rsidR="002C271C" w:rsidRDefault="002C271C" w:rsidP="00C34A84">
      <w:pPr>
        <w:pStyle w:val="Nvel3"/>
      </w:pPr>
      <w:r w:rsidRPr="00817C2A">
        <w:t>Em atendimento ao art. 3º da lei 8.666/93 e IN 01</w:t>
      </w:r>
      <w:r w:rsidR="000C0E57" w:rsidRPr="00817C2A">
        <w:t>/2010 – SLTI/MPOG</w:t>
      </w:r>
      <w:r w:rsidRPr="00817C2A">
        <w:t xml:space="preserve"> o licitante, a critério da administração, deverá fornecer documento comprobatório de </w:t>
      </w:r>
      <w:r w:rsidRPr="00817C2A">
        <w:rPr>
          <w:b/>
        </w:rPr>
        <w:t>sustentabilidade ambiental dos processos de extração ou fabricação, utilização e descarte dos produtos e matérias-primas</w:t>
      </w:r>
      <w:r w:rsidRPr="00817C2A">
        <w:t xml:space="preserve"> que deram origem aos bens.</w:t>
      </w:r>
    </w:p>
    <w:p w:rsidR="002C271C" w:rsidRDefault="002C271C" w:rsidP="00C34A84">
      <w:pPr>
        <w:pStyle w:val="Nvel3"/>
      </w:pPr>
      <w:r w:rsidRPr="00817C2A">
        <w:t>Prestar os esclarecimentos que venham a ser solicitados pela DIREX/DPF.</w:t>
      </w:r>
    </w:p>
    <w:p w:rsidR="002C271C" w:rsidRDefault="002C271C" w:rsidP="00C34A84">
      <w:pPr>
        <w:pStyle w:val="Nvel3"/>
      </w:pPr>
      <w:r w:rsidRPr="00817C2A">
        <w:t>Comunicar ao Serviço de Preparação e Expedição de Documentos Funcionais</w:t>
      </w:r>
      <w:r w:rsidR="000C0E57" w:rsidRPr="00817C2A">
        <w:t>-DSEG</w:t>
      </w:r>
      <w:r w:rsidRPr="00817C2A">
        <w:t>/INI/DIREX/DPF, com urgência, qualquer anormalidade na execução do contrato e prestar os esclarecimentos julgados necessários.</w:t>
      </w:r>
    </w:p>
    <w:p w:rsidR="002C271C" w:rsidRDefault="002C271C" w:rsidP="00C34A84">
      <w:pPr>
        <w:pStyle w:val="Nvel3"/>
      </w:pPr>
      <w:r w:rsidRPr="00817C2A">
        <w:t>Respeitar os prazos máximos de entrega e/ou substituição dos espelhos, sob pena de incorrer em ato que j</w:t>
      </w:r>
      <w:r w:rsidR="00432EB1">
        <w:t>ustifique sanção administrativa.</w:t>
      </w:r>
    </w:p>
    <w:p w:rsidR="002C271C" w:rsidRDefault="002C271C" w:rsidP="00C34A84">
      <w:pPr>
        <w:pStyle w:val="Nvel3"/>
      </w:pPr>
      <w:r w:rsidRPr="00817C2A">
        <w:t>Manter, durante todo o período de execução do contrato e vigência da ata, todas as condições que ensejaram a sua habilitação na licitação, particularmente no que tange à regularidade fiscal e qualificações exigidas no processo licitatório.</w:t>
      </w:r>
    </w:p>
    <w:p w:rsidR="003B4942" w:rsidRDefault="002C271C" w:rsidP="00F5549C">
      <w:pPr>
        <w:pStyle w:val="Nvel3"/>
      </w:pPr>
      <w:r w:rsidRPr="00432EB1">
        <w:t xml:space="preserve">Não transferir </w:t>
      </w:r>
      <w:r w:rsidR="003B4942" w:rsidRPr="00432EB1">
        <w:t xml:space="preserve">o </w:t>
      </w:r>
      <w:r w:rsidRPr="00432EB1">
        <w:t xml:space="preserve">contrato a terceiros, sendo </w:t>
      </w:r>
      <w:r w:rsidR="003B4942" w:rsidRPr="00432EB1">
        <w:t>vedada</w:t>
      </w:r>
      <w:r w:rsidRPr="00432EB1">
        <w:t xml:space="preserve"> a subcontratação </w:t>
      </w:r>
      <w:r w:rsidR="00F777E8">
        <w:t xml:space="preserve">integral e </w:t>
      </w:r>
      <w:r w:rsidR="00C757E1">
        <w:t xml:space="preserve">parcial </w:t>
      </w:r>
      <w:r w:rsidR="003B4942" w:rsidRPr="00432EB1">
        <w:t>d</w:t>
      </w:r>
      <w:r w:rsidR="00C757E1">
        <w:t>os</w:t>
      </w:r>
      <w:r w:rsidR="003B4942" w:rsidRPr="00432EB1">
        <w:t xml:space="preserve"> </w:t>
      </w:r>
      <w:r w:rsidRPr="00432EB1">
        <w:t>serviços</w:t>
      </w:r>
      <w:r w:rsidR="003B4942" w:rsidRPr="00432EB1">
        <w:t>.</w:t>
      </w:r>
    </w:p>
    <w:p w:rsidR="00F5549C" w:rsidRPr="00F5549C" w:rsidRDefault="00F5549C" w:rsidP="00F5549C">
      <w:pPr>
        <w:pStyle w:val="Nvel4"/>
      </w:pPr>
      <w:r>
        <w:t xml:space="preserve">Como o bem a ser contratado apresenta diferenças </w:t>
      </w:r>
      <w:r w:rsidRPr="00F5549C">
        <w:t xml:space="preserve">apenas na distribuição dos caracteres específicos a cada modelo de espelho para a carteira funcional, caso houvesse </w:t>
      </w:r>
      <w:r>
        <w:t>subcontratação</w:t>
      </w:r>
      <w:r w:rsidRPr="00F5549C">
        <w:t xml:space="preserve"> poderia haver perda de confidencialidade e padronização do bem a ser adquirido, e por conseguinte, do conjunto funcional confeccionado exclusivamente pela Polícia Federal.</w:t>
      </w:r>
    </w:p>
    <w:p w:rsidR="00E01C7F" w:rsidRDefault="00E01C7F" w:rsidP="00C34A84">
      <w:pPr>
        <w:pStyle w:val="Nvel3"/>
      </w:pPr>
      <w:r w:rsidRPr="00432EB1">
        <w:t xml:space="preserve">É admissível a fusão, cisão ou incorporação da contratada com/em outra pessoa jurídica, desde que sejam observados pela nova pessoa jurídica todos os requisitos de habilitação exigidos na contratação original; sejam mantidas as demais cláusulas e condições do contrato; não haja prejuízo à execução do objeto pactuado e haja a anuência expressa da Contratada à continuidade do </w:t>
      </w:r>
      <w:r w:rsidRPr="00432EB1">
        <w:lastRenderedPageBreak/>
        <w:t>contrato.</w:t>
      </w:r>
    </w:p>
    <w:p w:rsidR="002C271C" w:rsidRDefault="002C271C" w:rsidP="00C34A84">
      <w:pPr>
        <w:pStyle w:val="Nvel3"/>
      </w:pPr>
      <w:r w:rsidRPr="00817C2A">
        <w:t>Prestar os serviços com rapidez e eficiência, dentro dos padrões exigidos pela Administração e em total conformidade com as especificações contidas neste Termo de Referência.</w:t>
      </w:r>
    </w:p>
    <w:p w:rsidR="002C271C" w:rsidRDefault="002C271C" w:rsidP="00C34A84">
      <w:pPr>
        <w:pStyle w:val="Nvel3"/>
      </w:pPr>
      <w:r w:rsidRPr="00817C2A">
        <w:t>Respeitar as normas e procedimentos de controle e acesso às dependências do Serviço de Preparação e Expedição de Documentos Funcionais</w:t>
      </w:r>
      <w:r w:rsidR="000C0E57" w:rsidRPr="00817C2A">
        <w:t>-</w:t>
      </w:r>
      <w:r w:rsidR="006457AA" w:rsidRPr="00817C2A">
        <w:t xml:space="preserve"> SEPEX/</w:t>
      </w:r>
      <w:r w:rsidR="000C0E57" w:rsidRPr="00817C2A">
        <w:t>DSEG</w:t>
      </w:r>
      <w:r w:rsidRPr="00817C2A">
        <w:t>/INI/DIREX/DPF, quando da entrega do material.</w:t>
      </w:r>
    </w:p>
    <w:p w:rsidR="002C271C" w:rsidRDefault="002C271C" w:rsidP="00C34A84">
      <w:pPr>
        <w:pStyle w:val="Nvel3"/>
      </w:pPr>
      <w:r w:rsidRPr="00817C2A">
        <w:t xml:space="preserve">À CONTRATADA é vedada a impressão de qualquer marca, nome ou símbolo identificador da empresa no espelho. </w:t>
      </w:r>
    </w:p>
    <w:p w:rsidR="002C271C" w:rsidRPr="00817C2A" w:rsidRDefault="002C271C" w:rsidP="00C34A84">
      <w:pPr>
        <w:pStyle w:val="Nvel3"/>
        <w:rPr>
          <w:lang w:eastAsia="ar-SA"/>
        </w:rPr>
      </w:pPr>
      <w:r w:rsidRPr="00817C2A">
        <w:t>Cumprir as obrigações estabelecidas neste Termo de Referência.</w:t>
      </w:r>
    </w:p>
    <w:p w:rsidR="00817C2A" w:rsidRPr="00817C2A" w:rsidRDefault="00817C2A" w:rsidP="006B309D">
      <w:pPr>
        <w:widowControl/>
        <w:tabs>
          <w:tab w:val="left" w:pos="0"/>
        </w:tabs>
        <w:suppressAutoHyphens w:val="0"/>
        <w:autoSpaceDN w:val="0"/>
        <w:adjustRightInd w:val="0"/>
        <w:spacing w:line="200" w:lineRule="atLeast"/>
        <w:jc w:val="both"/>
      </w:pPr>
    </w:p>
    <w:p w:rsidR="00817C2A" w:rsidRPr="00817C2A" w:rsidRDefault="00817C2A" w:rsidP="00C34A84">
      <w:pPr>
        <w:pStyle w:val="Nvel1"/>
      </w:pPr>
      <w:r w:rsidRPr="00817C2A">
        <w:t>OBRIGAÇÕES DA ADMINISTRAÇÃO:</w:t>
      </w:r>
    </w:p>
    <w:p w:rsidR="00817C2A" w:rsidRDefault="00817C2A" w:rsidP="00C34A84">
      <w:pPr>
        <w:pStyle w:val="Nvel2"/>
      </w:pPr>
      <w:r w:rsidRPr="00817C2A">
        <w:t>Proporcionar todas as condições necessá</w:t>
      </w:r>
      <w:r w:rsidR="00180CD5">
        <w:t>rias à boa execução do contrato.</w:t>
      </w:r>
    </w:p>
    <w:p w:rsidR="00817C2A" w:rsidRDefault="00817C2A" w:rsidP="00C34A84">
      <w:pPr>
        <w:pStyle w:val="Nvel2"/>
      </w:pPr>
      <w:r w:rsidRPr="00817C2A">
        <w:t>Permitir o acesso às suas instalações, se necessário, para que se proceda a entrega do objeto especificado neste Termo de Referência.</w:t>
      </w:r>
    </w:p>
    <w:p w:rsidR="00817C2A" w:rsidRDefault="00817C2A" w:rsidP="00C34A84">
      <w:pPr>
        <w:pStyle w:val="Nvel2"/>
      </w:pPr>
      <w:r w:rsidRPr="00817C2A">
        <w:t>Verificar a conformidade dos espelhos entregues com as especificações contidas neste Termo de Referência com a proposta da CONTRATADA.</w:t>
      </w:r>
    </w:p>
    <w:p w:rsidR="00817C2A" w:rsidRDefault="00817C2A" w:rsidP="00C34A84">
      <w:pPr>
        <w:pStyle w:val="Nvel2"/>
      </w:pPr>
      <w:r w:rsidRPr="00817C2A">
        <w:t>Encaminhar comunicação formal à CONTRATADA caso os espelhos entregues se apresentem impróprios para utilização ou em desacordo com as especificações constantes neste Termo de Referência e/ou com a proposta de preços.</w:t>
      </w:r>
    </w:p>
    <w:p w:rsidR="00817C2A" w:rsidRDefault="00817C2A" w:rsidP="00C34A84">
      <w:pPr>
        <w:pStyle w:val="Nvel2"/>
      </w:pPr>
      <w:r w:rsidRPr="00817C2A">
        <w:t>Conferir e atestar as faturas correspondentes.</w:t>
      </w:r>
    </w:p>
    <w:p w:rsidR="00817C2A" w:rsidRDefault="00817C2A" w:rsidP="00C34A84">
      <w:pPr>
        <w:pStyle w:val="Nvel2"/>
      </w:pPr>
      <w:r w:rsidRPr="00817C2A">
        <w:t>Efetuar os pagamentos nas condições e preços pactuados.</w:t>
      </w:r>
    </w:p>
    <w:p w:rsidR="00817C2A" w:rsidRPr="00817C2A" w:rsidRDefault="00817C2A" w:rsidP="00C34A84">
      <w:pPr>
        <w:pStyle w:val="Nvel2"/>
      </w:pPr>
      <w:r w:rsidRPr="00817C2A">
        <w:t>Prestar as informações e os esclarecimentos, pertinentes a este certame, que venham a ser solicitados.</w:t>
      </w:r>
    </w:p>
    <w:p w:rsidR="00817C2A" w:rsidRPr="00817C2A" w:rsidRDefault="00817C2A" w:rsidP="001E00E9">
      <w:pPr>
        <w:pStyle w:val="Nvel1"/>
      </w:pPr>
      <w:r w:rsidRPr="00817C2A">
        <w:t>DAS SANÇÕES ADMINISTRATIVAS:</w:t>
      </w:r>
    </w:p>
    <w:p w:rsidR="00817C2A" w:rsidRDefault="00817C2A" w:rsidP="001E00E9">
      <w:pPr>
        <w:pStyle w:val="Nvel2"/>
      </w:pPr>
      <w:r w:rsidRPr="00817C2A">
        <w:t>A inexecução total ou parcial das obrigações assumidas sujeitará a empresa às sanções previstas nas legislações específicas, podendo a Administração, garantida a prévia defesa, aplicar as seguintes sanções:</w:t>
      </w:r>
    </w:p>
    <w:p w:rsidR="00817C2A" w:rsidRPr="00817C2A" w:rsidRDefault="00817C2A" w:rsidP="001E00E9">
      <w:pPr>
        <w:pStyle w:val="Nvel3"/>
      </w:pPr>
      <w:r w:rsidRPr="00817C2A">
        <w:t xml:space="preserve">Advertência, que deverá ser feita com notificação por meio de ofício, mediante </w:t>
      </w:r>
      <w:proofErr w:type="spellStart"/>
      <w:r w:rsidRPr="00817C2A">
        <w:t>contra-recibo</w:t>
      </w:r>
      <w:proofErr w:type="spellEnd"/>
      <w:r w:rsidRPr="00817C2A">
        <w:t xml:space="preserve"> do representante legal da empresa, estabelecendo prazo para cumprimento das </w:t>
      </w:r>
      <w:r w:rsidRPr="00817C2A">
        <w:lastRenderedPageBreak/>
        <w:t>obrigações assumidas;</w:t>
      </w:r>
    </w:p>
    <w:p w:rsidR="00817C2A" w:rsidRDefault="00817C2A" w:rsidP="001E00E9">
      <w:pPr>
        <w:pStyle w:val="Nvel3"/>
      </w:pPr>
      <w:r w:rsidRPr="00817C2A">
        <w:t xml:space="preserve">Multa de 0,2% (zero vírgula dois por cento), por dia de atraso, no descumprimento das obrigações assumidas, sobre o valor do inadimplemento, até o 30º (trigésimo) dia, sem </w:t>
      </w:r>
      <w:r w:rsidR="00180CD5">
        <w:t>prejuízo das demais penalidades.</w:t>
      </w:r>
    </w:p>
    <w:p w:rsidR="00817C2A" w:rsidRDefault="00817C2A" w:rsidP="001E00E9">
      <w:pPr>
        <w:pStyle w:val="Nvel3"/>
      </w:pPr>
      <w:r w:rsidRPr="00817C2A">
        <w:t xml:space="preserve">Multa de 0,4% (zero vírgula quatro por cento), por dia de atraso, no descumprimento das obrigações assumidas, sobre o valor do inadimplemento, após o 30º (trigésimo) dia, limitada ao percentual de 20% (vinte por cento), sem </w:t>
      </w:r>
      <w:r w:rsidR="00180CD5">
        <w:t>prejuízo das demais penalidades.</w:t>
      </w:r>
    </w:p>
    <w:p w:rsidR="00817C2A" w:rsidRDefault="00817C2A" w:rsidP="001E00E9">
      <w:pPr>
        <w:pStyle w:val="Nvel3"/>
      </w:pPr>
      <w:r w:rsidRPr="00817C2A">
        <w:t xml:space="preserve">Multa indenizatória de </w:t>
      </w:r>
      <w:r w:rsidRPr="00180CD5">
        <w:t>10% (dez por cento)</w:t>
      </w:r>
      <w:r w:rsidRPr="00817C2A">
        <w:t xml:space="preserve"> sobre o valor da contratação incide</w:t>
      </w:r>
      <w:r w:rsidR="00180CD5">
        <w:t>nte no caso de inexecução total.</w:t>
      </w:r>
    </w:p>
    <w:p w:rsidR="00817C2A" w:rsidRDefault="00817C2A" w:rsidP="001E00E9">
      <w:pPr>
        <w:pStyle w:val="Nvel3"/>
      </w:pPr>
      <w:r w:rsidRPr="00817C2A">
        <w:t xml:space="preserve">Poderá ser aplicada multa de </w:t>
      </w:r>
      <w:r w:rsidRPr="00180CD5">
        <w:t>10% (dez por cento)</w:t>
      </w:r>
      <w:r w:rsidRPr="00817C2A">
        <w:t xml:space="preserve"> sobre o valor estimado para a contratação e, ainda, ficará impedido de licitar e de contratar com a União, pelo prazo de até 5 (cinco) anos, sem prejuízo das demais sanções cabíveis, enquanto perdurarem os motivos determinantes da punição ou até que seja promovida a reabilitação perante a própria autoridade que aplicou a penalidade, garantido o direito prévio da citação e da ampla defesa, o licitante que não assinar o contrato e a ata de registro de preços, deixar de entregar documentação exigida no edital, apresentar documentação falsa, ensejar o retardamento da execução do seu objeto, não mantiver a proposta, falhar ou fraudar na execução do firmado em contrato, comportar-se de modo inidôneo, fizer declaração falsa ou co</w:t>
      </w:r>
      <w:r w:rsidR="00180CD5">
        <w:t>meter fraude fiscal.</w:t>
      </w:r>
    </w:p>
    <w:p w:rsidR="00817C2A" w:rsidRDefault="00817C2A" w:rsidP="001E00E9">
      <w:pPr>
        <w:pStyle w:val="Nvel2"/>
      </w:pPr>
      <w:r w:rsidRPr="00817C2A">
        <w:t>No caso de atraso de entrega ou inexecução das obrigações por parte da empresa, superior a 30 (trinta) dias, poderá a Administração rescindir o contrato, sem prejuízo das penalidades</w:t>
      </w:r>
      <w:r w:rsidR="00180CD5">
        <w:t xml:space="preserve"> previstas na Lei de Licitações.</w:t>
      </w:r>
    </w:p>
    <w:p w:rsidR="00817C2A" w:rsidRDefault="00817C2A" w:rsidP="001E00E9">
      <w:pPr>
        <w:pStyle w:val="Nvel2"/>
      </w:pPr>
      <w:r w:rsidRPr="00817C2A">
        <w:t>No descumprimento parcial das obrigações, o valor da multa será calculado de forma</w:t>
      </w:r>
      <w:r w:rsidR="00180CD5">
        <w:t xml:space="preserve"> proporcional ao inadimplemento.</w:t>
      </w:r>
    </w:p>
    <w:p w:rsidR="00180CD5" w:rsidRPr="00817C2A" w:rsidRDefault="00817C2A" w:rsidP="001E00E9">
      <w:pPr>
        <w:pStyle w:val="Nvel2"/>
      </w:pPr>
      <w:r w:rsidRPr="00817C2A">
        <w:t xml:space="preserve">A multa, aplicada após regular processo administrativo, será descontada da garantia </w:t>
      </w:r>
      <w:proofErr w:type="gramStart"/>
      <w:r w:rsidRPr="00817C2A">
        <w:t>ou  pagamento</w:t>
      </w:r>
      <w:proofErr w:type="gramEnd"/>
      <w:r w:rsidRPr="00817C2A">
        <w:t xml:space="preserve"> eventualmente devido pela Administração ou, ainda, quando for</w:t>
      </w:r>
      <w:r w:rsidR="00180CD5">
        <w:t xml:space="preserve"> o caso, cobrada judicialmente.</w:t>
      </w:r>
    </w:p>
    <w:p w:rsidR="00817C2A" w:rsidRPr="00817C2A" w:rsidRDefault="00817C2A" w:rsidP="001E00E9">
      <w:pPr>
        <w:pStyle w:val="Nvel2"/>
      </w:pPr>
      <w:r w:rsidRPr="00817C2A">
        <w:t>As penalidades previstas poderão ser suspensas, no todo ou em parte, quando o atraso no cumprimento das obrigações for devidamente justificado pela empresa, por escrito, no prazo máximo de 05 (cinco) dias úteis, e aceito pela Administração;</w:t>
      </w:r>
    </w:p>
    <w:p w:rsidR="001E00E9" w:rsidRDefault="00817C2A" w:rsidP="001E00E9">
      <w:pPr>
        <w:pStyle w:val="Nvel2"/>
        <w:rPr>
          <w:shd w:val="clear" w:color="auto" w:fill="FFFFFF"/>
        </w:rPr>
      </w:pPr>
      <w:r w:rsidRPr="00817C2A">
        <w:rPr>
          <w:shd w:val="clear" w:color="auto" w:fill="FFFFFF"/>
        </w:rPr>
        <w:t xml:space="preserve">As sanções serão obrigatoriamente registradas no SICAF e, no caso de suspensão do </w:t>
      </w:r>
      <w:r w:rsidRPr="00817C2A">
        <w:rPr>
          <w:shd w:val="clear" w:color="auto" w:fill="FFFFFF"/>
        </w:rPr>
        <w:lastRenderedPageBreak/>
        <w:t>direito de licitar, o licitante deverá ser descredenciado, por igual período, sem prejuízo das multas previstas e demais comin</w:t>
      </w:r>
      <w:r w:rsidR="00180CD5">
        <w:rPr>
          <w:shd w:val="clear" w:color="auto" w:fill="FFFFFF"/>
        </w:rPr>
        <w:t>ações legais.</w:t>
      </w:r>
    </w:p>
    <w:p w:rsidR="00817C2A" w:rsidRPr="00817C2A" w:rsidRDefault="00817C2A" w:rsidP="001E00E9">
      <w:pPr>
        <w:pStyle w:val="Nvel2"/>
        <w:rPr>
          <w:color w:val="000000"/>
        </w:rPr>
      </w:pPr>
      <w:r w:rsidRPr="00817C2A">
        <w:rPr>
          <w:color w:val="000000"/>
        </w:rPr>
        <w:t>A multa, aplicada após regular processo administrativo, deverá ser recolhida no prazo máximo de 10 (dez) dias corridos, a contar do recebimento da comunicação enviada pela Administração.</w:t>
      </w:r>
    </w:p>
    <w:p w:rsidR="00817C2A" w:rsidRPr="00817C2A" w:rsidRDefault="00817C2A" w:rsidP="001E00E9">
      <w:pPr>
        <w:pStyle w:val="Nvel1"/>
      </w:pPr>
      <w:r w:rsidRPr="00817C2A">
        <w:t>RESPONSÁVEL:</w:t>
      </w:r>
    </w:p>
    <w:p w:rsidR="00817C2A" w:rsidRPr="00817C2A" w:rsidRDefault="00817C2A" w:rsidP="001E00E9">
      <w:pPr>
        <w:pStyle w:val="Nvel2"/>
      </w:pPr>
      <w:r w:rsidRPr="00817C2A">
        <w:t>O presente Termo de Referência foi elaborado pelo abaixo assinado, no uso das suas atribuições legais e normativas aplicáveis, sendo objeto do exame e, no caso de concordância, da aprovação pelo Diretor Executivo do Departamento de Polícia Federal, integrando o processo administrativo formalizado com vistas à instauração do procedimento licitatório.</w:t>
      </w:r>
    </w:p>
    <w:p w:rsidR="00817C2A" w:rsidRPr="00817C2A" w:rsidRDefault="00817C2A" w:rsidP="00817C2A">
      <w:pPr>
        <w:widowControl/>
        <w:tabs>
          <w:tab w:val="left" w:pos="0"/>
        </w:tabs>
        <w:suppressAutoHyphens w:val="0"/>
        <w:autoSpaceDN w:val="0"/>
        <w:adjustRightInd w:val="0"/>
        <w:spacing w:line="200" w:lineRule="atLeast"/>
        <w:jc w:val="both"/>
        <w:rPr>
          <w:lang w:eastAsia="pt-BR"/>
        </w:rPr>
      </w:pPr>
    </w:p>
    <w:p w:rsidR="00817C2A" w:rsidRPr="00817C2A" w:rsidRDefault="00817C2A" w:rsidP="00817C2A">
      <w:pPr>
        <w:pStyle w:val="Corpodetexto"/>
        <w:spacing w:after="0" w:line="360" w:lineRule="auto"/>
        <w:jc w:val="right"/>
      </w:pPr>
      <w:r w:rsidRPr="00817C2A">
        <w:t xml:space="preserve">Brasília/DF, </w:t>
      </w:r>
      <w:r w:rsidR="002F5AAE">
        <w:t>0</w:t>
      </w:r>
      <w:r w:rsidR="00712E60">
        <w:t xml:space="preserve">1 </w:t>
      </w:r>
      <w:r w:rsidR="001E00E9">
        <w:t xml:space="preserve">de </w:t>
      </w:r>
      <w:r w:rsidR="002F5AAE">
        <w:t>dezembro</w:t>
      </w:r>
      <w:r w:rsidR="001E00E9">
        <w:t xml:space="preserve"> de 2015</w:t>
      </w:r>
      <w:r w:rsidRPr="00817C2A">
        <w:t>.</w:t>
      </w:r>
    </w:p>
    <w:p w:rsidR="00817C2A" w:rsidRPr="00817C2A" w:rsidRDefault="00817C2A" w:rsidP="00817C2A">
      <w:pPr>
        <w:pStyle w:val="Corpodetexto"/>
        <w:spacing w:after="0" w:line="360" w:lineRule="auto"/>
        <w:jc w:val="right"/>
      </w:pPr>
    </w:p>
    <w:tbl>
      <w:tblPr>
        <w:tblStyle w:val="Tabelacomgrade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79"/>
        <w:gridCol w:w="4980"/>
      </w:tblGrid>
      <w:tr w:rsidR="001E00E9" w:rsidRPr="00817C2A" w:rsidTr="00FA34EF">
        <w:trPr>
          <w:trHeight w:val="680"/>
        </w:trPr>
        <w:tc>
          <w:tcPr>
            <w:tcW w:w="4979" w:type="dxa"/>
            <w:vAlign w:val="center"/>
          </w:tcPr>
          <w:p w:rsidR="001E00E9" w:rsidRDefault="001E00E9" w:rsidP="00FA34EF">
            <w:pPr>
              <w:widowControl/>
              <w:tabs>
                <w:tab w:val="left" w:pos="0"/>
              </w:tabs>
              <w:suppressAutoHyphens w:val="0"/>
              <w:autoSpaceDN w:val="0"/>
              <w:adjustRightInd w:val="0"/>
              <w:spacing w:line="200" w:lineRule="atLeast"/>
              <w:jc w:val="center"/>
              <w:rPr>
                <w:b/>
                <w:lang w:eastAsia="pt-BR"/>
              </w:rPr>
            </w:pPr>
            <w:r>
              <w:rPr>
                <w:b/>
                <w:lang w:eastAsia="pt-BR"/>
              </w:rPr>
              <w:t>LEONARDO JOSÉ MAIA FREIRE</w:t>
            </w:r>
          </w:p>
        </w:tc>
        <w:tc>
          <w:tcPr>
            <w:tcW w:w="4980" w:type="dxa"/>
            <w:vAlign w:val="center"/>
          </w:tcPr>
          <w:p w:rsidR="001E00E9" w:rsidRPr="00817C2A" w:rsidRDefault="001E00E9" w:rsidP="00FA34EF">
            <w:pPr>
              <w:widowControl/>
              <w:tabs>
                <w:tab w:val="left" w:pos="0"/>
              </w:tabs>
              <w:suppressAutoHyphens w:val="0"/>
              <w:autoSpaceDN w:val="0"/>
              <w:adjustRightInd w:val="0"/>
              <w:spacing w:line="200" w:lineRule="atLeast"/>
              <w:jc w:val="center"/>
              <w:rPr>
                <w:b/>
                <w:lang w:eastAsia="pt-BR"/>
              </w:rPr>
            </w:pPr>
            <w:r w:rsidRPr="00817C2A">
              <w:rPr>
                <w:b/>
                <w:lang w:eastAsia="pt-BR"/>
              </w:rPr>
              <w:t>ALESSANDRO M</w:t>
            </w:r>
            <w:r w:rsidR="00FA34EF">
              <w:rPr>
                <w:b/>
                <w:lang w:eastAsia="pt-BR"/>
              </w:rPr>
              <w:t>. S.</w:t>
            </w:r>
            <w:r w:rsidRPr="00817C2A">
              <w:rPr>
                <w:b/>
                <w:lang w:eastAsia="pt-BR"/>
              </w:rPr>
              <w:t xml:space="preserve"> EVANGELISTA</w:t>
            </w:r>
          </w:p>
        </w:tc>
      </w:tr>
      <w:tr w:rsidR="00817C2A" w:rsidRPr="00817C2A" w:rsidTr="001E00E9">
        <w:trPr>
          <w:trHeight w:val="680"/>
        </w:trPr>
        <w:tc>
          <w:tcPr>
            <w:tcW w:w="4979" w:type="dxa"/>
            <w:vAlign w:val="center"/>
          </w:tcPr>
          <w:p w:rsidR="00817C2A" w:rsidRPr="00817C2A" w:rsidRDefault="00817C2A" w:rsidP="001E00E9">
            <w:pPr>
              <w:pStyle w:val="Corpodetexto"/>
              <w:spacing w:after="0" w:line="200" w:lineRule="atLeast"/>
              <w:jc w:val="center"/>
              <w:rPr>
                <w:i/>
              </w:rPr>
            </w:pPr>
            <w:r w:rsidRPr="00817C2A">
              <w:rPr>
                <w:i/>
              </w:rPr>
              <w:t>Papiloscopista Policial Federal</w:t>
            </w:r>
          </w:p>
          <w:p w:rsidR="00817C2A" w:rsidRPr="00817C2A" w:rsidRDefault="00817C2A" w:rsidP="001E00E9">
            <w:pPr>
              <w:pStyle w:val="Corpodetexto"/>
              <w:spacing w:after="0" w:line="200" w:lineRule="atLeast"/>
              <w:jc w:val="center"/>
              <w:rPr>
                <w:lang w:eastAsia="pt-BR"/>
              </w:rPr>
            </w:pPr>
            <w:r w:rsidRPr="00817C2A">
              <w:rPr>
                <w:i/>
              </w:rPr>
              <w:t>Chefe do SEPEX/DSEG/INI/DIREX/DPF</w:t>
            </w:r>
          </w:p>
        </w:tc>
        <w:tc>
          <w:tcPr>
            <w:tcW w:w="4980" w:type="dxa"/>
            <w:vAlign w:val="center"/>
          </w:tcPr>
          <w:p w:rsidR="00817C2A" w:rsidRPr="00817C2A" w:rsidRDefault="00817C2A" w:rsidP="00FA34EF">
            <w:pPr>
              <w:pStyle w:val="Corpodetexto"/>
              <w:spacing w:after="0" w:line="200" w:lineRule="atLeast"/>
              <w:jc w:val="center"/>
              <w:rPr>
                <w:lang w:eastAsia="pt-BR"/>
              </w:rPr>
            </w:pPr>
            <w:r w:rsidRPr="00817C2A">
              <w:rPr>
                <w:i/>
              </w:rPr>
              <w:t>Papiloscopista Policial Federal</w:t>
            </w:r>
            <w:r w:rsidR="00FA34EF">
              <w:rPr>
                <w:i/>
              </w:rPr>
              <w:t xml:space="preserve"> </w:t>
            </w:r>
            <w:r w:rsidRPr="00817C2A">
              <w:rPr>
                <w:i/>
              </w:rPr>
              <w:t>Chefe substituto do SEPEX/DSEG/INI/DIREX/DPF</w:t>
            </w:r>
          </w:p>
        </w:tc>
      </w:tr>
    </w:tbl>
    <w:p w:rsidR="00817C2A" w:rsidRPr="00817C2A" w:rsidRDefault="00817C2A" w:rsidP="00817C2A">
      <w:pPr>
        <w:widowControl/>
        <w:tabs>
          <w:tab w:val="left" w:pos="0"/>
        </w:tabs>
        <w:suppressAutoHyphens w:val="0"/>
        <w:autoSpaceDN w:val="0"/>
        <w:adjustRightInd w:val="0"/>
        <w:spacing w:line="200" w:lineRule="atLeast"/>
        <w:rPr>
          <w:lang w:eastAsia="pt-BR"/>
        </w:rPr>
      </w:pPr>
    </w:p>
    <w:p w:rsidR="00817C2A" w:rsidRPr="00817C2A" w:rsidRDefault="00817C2A" w:rsidP="00817C2A"/>
    <w:p w:rsidR="00447578" w:rsidRDefault="00447578" w:rsidP="00447578">
      <w:pPr>
        <w:spacing w:after="113" w:line="276" w:lineRule="auto"/>
        <w:ind w:right="-286"/>
        <w:jc w:val="center"/>
      </w:pPr>
      <w:r>
        <w:rPr>
          <w:b/>
        </w:rPr>
        <w:t>APROVAÇÃO</w:t>
      </w:r>
    </w:p>
    <w:p w:rsidR="00447578" w:rsidRDefault="00447578" w:rsidP="00447578">
      <w:pPr>
        <w:spacing w:after="113" w:line="276" w:lineRule="auto"/>
        <w:ind w:left="2268" w:right="-286" w:firstLine="2268"/>
        <w:jc w:val="both"/>
      </w:pPr>
    </w:p>
    <w:p w:rsidR="00447578" w:rsidRDefault="00447578" w:rsidP="00447578">
      <w:pPr>
        <w:spacing w:after="113" w:line="276" w:lineRule="auto"/>
        <w:ind w:right="-1" w:firstLine="1701"/>
        <w:jc w:val="both"/>
      </w:pPr>
      <w:r>
        <w:t xml:space="preserve">Aprovo este termo de referência para registrar em </w:t>
      </w:r>
      <w:r>
        <w:rPr>
          <w:b/>
          <w:bCs/>
        </w:rPr>
        <w:t>Ata de Registro de Preços</w:t>
      </w:r>
      <w:r>
        <w:t xml:space="preserve">, </w:t>
      </w:r>
      <w:r>
        <w:rPr>
          <w:rFonts w:cs="Arial"/>
        </w:rPr>
        <w:t xml:space="preserve">fornecimento de </w:t>
      </w:r>
      <w:r w:rsidRPr="00447578">
        <w:rPr>
          <w:b/>
        </w:rPr>
        <w:t>espelho de papel</w:t>
      </w:r>
      <w:r w:rsidRPr="00EB1C66">
        <w:t xml:space="preserve"> </w:t>
      </w:r>
      <w:r>
        <w:t xml:space="preserve">compor </w:t>
      </w:r>
      <w:r w:rsidRPr="00EB1C66">
        <w:t>o conjunto de identificação funcional dos servidores do Departamento de Polícia Federal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em </w:t>
      </w:r>
      <w:r>
        <w:rPr>
          <w:b/>
          <w:color w:val="000000"/>
        </w:rPr>
        <w:t>____/____/___</w:t>
      </w:r>
      <w:proofErr w:type="gramStart"/>
      <w:r>
        <w:rPr>
          <w:b/>
          <w:color w:val="000000"/>
        </w:rPr>
        <w:t>_ .</w:t>
      </w:r>
      <w:proofErr w:type="gramEnd"/>
    </w:p>
    <w:p w:rsidR="00447578" w:rsidRDefault="00447578" w:rsidP="00447578">
      <w:pPr>
        <w:spacing w:after="113" w:line="276" w:lineRule="auto"/>
        <w:ind w:right="-286"/>
        <w:jc w:val="center"/>
      </w:pPr>
    </w:p>
    <w:p w:rsidR="00B41AA0" w:rsidRDefault="00B41AA0" w:rsidP="00447578">
      <w:pPr>
        <w:jc w:val="center"/>
        <w:rPr>
          <w:b/>
        </w:rPr>
      </w:pPr>
    </w:p>
    <w:p w:rsidR="00B41AA0" w:rsidRDefault="00B41AA0" w:rsidP="00447578">
      <w:pPr>
        <w:jc w:val="center"/>
        <w:rPr>
          <w:b/>
        </w:rPr>
      </w:pPr>
    </w:p>
    <w:p w:rsidR="00447578" w:rsidRDefault="00447578" w:rsidP="00447578">
      <w:pPr>
        <w:jc w:val="center"/>
        <w:rPr>
          <w:i/>
        </w:rPr>
      </w:pPr>
      <w:r>
        <w:rPr>
          <w:b/>
        </w:rPr>
        <w:t>ROGÉRIO AUGUSTO VIANA GALLORO</w:t>
      </w:r>
    </w:p>
    <w:p w:rsidR="00447578" w:rsidRDefault="00447578" w:rsidP="00447578">
      <w:pPr>
        <w:jc w:val="center"/>
        <w:rPr>
          <w:i/>
        </w:rPr>
      </w:pPr>
      <w:r>
        <w:rPr>
          <w:i/>
        </w:rPr>
        <w:t>Delegado de Polícia Federal</w:t>
      </w:r>
    </w:p>
    <w:p w:rsidR="00447578" w:rsidRDefault="00447578" w:rsidP="00447578">
      <w:pPr>
        <w:pStyle w:val="Corpodetexto"/>
        <w:spacing w:after="0" w:line="360" w:lineRule="auto"/>
        <w:jc w:val="center"/>
        <w:rPr>
          <w:i/>
        </w:rPr>
      </w:pPr>
      <w:r>
        <w:rPr>
          <w:i/>
        </w:rPr>
        <w:t>Diretor Executivo/DPF</w:t>
      </w:r>
    </w:p>
    <w:p w:rsidR="00447578" w:rsidRDefault="00447578" w:rsidP="00447578">
      <w:pPr>
        <w:ind w:right="-286"/>
        <w:jc w:val="center"/>
        <w:rPr>
          <w:b/>
        </w:rPr>
      </w:pPr>
    </w:p>
    <w:p w:rsidR="00B41AA0" w:rsidRDefault="00B41AA0" w:rsidP="00447578">
      <w:pPr>
        <w:ind w:right="-286"/>
        <w:jc w:val="center"/>
        <w:rPr>
          <w:b/>
        </w:rPr>
      </w:pPr>
    </w:p>
    <w:p w:rsidR="00D15316" w:rsidRDefault="00D15316" w:rsidP="00447578">
      <w:pPr>
        <w:ind w:right="-286"/>
        <w:jc w:val="center"/>
        <w:rPr>
          <w:b/>
        </w:rPr>
      </w:pPr>
    </w:p>
    <w:p w:rsidR="00D15316" w:rsidRDefault="00D15316" w:rsidP="00447578">
      <w:pPr>
        <w:ind w:right="-286"/>
        <w:jc w:val="center"/>
        <w:rPr>
          <w:b/>
        </w:rPr>
      </w:pPr>
    </w:p>
    <w:p w:rsidR="00447578" w:rsidRDefault="00447578" w:rsidP="00447578">
      <w:pPr>
        <w:ind w:right="-286"/>
        <w:jc w:val="center"/>
        <w:rPr>
          <w:b/>
        </w:rPr>
      </w:pPr>
      <w:r>
        <w:rPr>
          <w:b/>
        </w:rPr>
        <w:lastRenderedPageBreak/>
        <w:t>ANEXO I</w:t>
      </w:r>
    </w:p>
    <w:p w:rsidR="00447578" w:rsidRDefault="00447578" w:rsidP="00447578">
      <w:pPr>
        <w:ind w:right="-286"/>
        <w:jc w:val="center"/>
        <w:rPr>
          <w:b/>
        </w:rPr>
      </w:pPr>
    </w:p>
    <w:p w:rsidR="00447578" w:rsidRDefault="00447578" w:rsidP="00447578">
      <w:pPr>
        <w:ind w:right="-286"/>
        <w:jc w:val="center"/>
        <w:rPr>
          <w:b/>
        </w:rPr>
      </w:pPr>
    </w:p>
    <w:p w:rsidR="00447578" w:rsidRDefault="00447578" w:rsidP="00447578">
      <w:pPr>
        <w:ind w:right="-286"/>
        <w:jc w:val="center"/>
        <w:rPr>
          <w:b/>
        </w:rPr>
      </w:pPr>
      <w:r>
        <w:rPr>
          <w:b/>
        </w:rPr>
        <w:t>MODELO DE DECLARAÇÃO DE QUE A EMPRESA ATENDE AOS CRITÉRIOS DE SUSTENTABILIDADE SÓCIO-AMBIENTAL</w:t>
      </w:r>
    </w:p>
    <w:p w:rsidR="00447578" w:rsidRDefault="00447578" w:rsidP="00447578">
      <w:pPr>
        <w:ind w:right="-286"/>
        <w:jc w:val="both"/>
        <w:rPr>
          <w:b/>
        </w:rPr>
      </w:pPr>
    </w:p>
    <w:p w:rsidR="00447578" w:rsidRDefault="00447578" w:rsidP="00447578">
      <w:pPr>
        <w:ind w:right="-286"/>
        <w:jc w:val="both"/>
        <w:rPr>
          <w:b/>
        </w:rPr>
      </w:pPr>
    </w:p>
    <w:p w:rsidR="00447578" w:rsidRPr="00924D5C" w:rsidRDefault="00447578" w:rsidP="00447578">
      <w:pPr>
        <w:jc w:val="both"/>
      </w:pPr>
      <w:r>
        <w:t>________________________________________________________________________________</w:t>
      </w:r>
    </w:p>
    <w:p w:rsidR="00447578" w:rsidRDefault="00447578" w:rsidP="00447578">
      <w:pPr>
        <w:spacing w:line="360" w:lineRule="auto"/>
        <w:jc w:val="center"/>
        <w:rPr>
          <w:rFonts w:eastAsia="Times New Roman"/>
        </w:rPr>
      </w:pPr>
      <w:r>
        <w:rPr>
          <w:sz w:val="16"/>
          <w:szCs w:val="16"/>
        </w:rPr>
        <w:t>(nome empresarial da licitante)</w:t>
      </w:r>
    </w:p>
    <w:p w:rsidR="00447578" w:rsidRPr="00924D5C" w:rsidRDefault="00447578" w:rsidP="00447578">
      <w:pPr>
        <w:spacing w:line="480" w:lineRule="auto"/>
        <w:jc w:val="both"/>
      </w:pPr>
      <w:r>
        <w:t xml:space="preserve">Inscrita no CNPJ </w:t>
      </w:r>
      <w:proofErr w:type="gramStart"/>
      <w:r>
        <w:t>N.º :</w:t>
      </w:r>
      <w:proofErr w:type="gramEnd"/>
      <w:r>
        <w:t xml:space="preserve"> ____________________________ com sede na _______________________</w:t>
      </w:r>
    </w:p>
    <w:p w:rsidR="00447578" w:rsidRPr="00924D5C" w:rsidRDefault="00447578" w:rsidP="00447578">
      <w:pPr>
        <w:jc w:val="both"/>
      </w:pPr>
      <w:r>
        <w:t>________________________________________________________________________________</w:t>
      </w:r>
    </w:p>
    <w:p w:rsidR="00447578" w:rsidRDefault="00447578" w:rsidP="00447578">
      <w:pPr>
        <w:spacing w:line="360" w:lineRule="auto"/>
        <w:jc w:val="center"/>
        <w:rPr>
          <w:rFonts w:eastAsia="Times New Roman"/>
        </w:rPr>
      </w:pPr>
      <w:r>
        <w:rPr>
          <w:sz w:val="16"/>
          <w:szCs w:val="16"/>
        </w:rPr>
        <w:t>(endereço completo)</w:t>
      </w:r>
    </w:p>
    <w:p w:rsidR="00447578" w:rsidRDefault="00447578" w:rsidP="00447578">
      <w:pPr>
        <w:spacing w:line="480" w:lineRule="auto"/>
        <w:jc w:val="both"/>
      </w:pPr>
      <w:proofErr w:type="gramStart"/>
      <w:r>
        <w:t>por</w:t>
      </w:r>
      <w:proofErr w:type="gramEnd"/>
      <w:r>
        <w:t xml:space="preserve"> intermédio de seu representante legal, o(a) Sr.(a) _____________________________________</w:t>
      </w:r>
    </w:p>
    <w:p w:rsidR="00447578" w:rsidRDefault="00447578" w:rsidP="00447578">
      <w:pPr>
        <w:spacing w:line="480" w:lineRule="auto"/>
        <w:jc w:val="both"/>
      </w:pPr>
      <w:proofErr w:type="gramStart"/>
      <w:r>
        <w:t>infra</w:t>
      </w:r>
      <w:proofErr w:type="gramEnd"/>
      <w:r>
        <w:t>-assinado, portador(a) da Carteira de Identidade n.º ___________________________ e do CPF/MF n.º ___________________________________, para os fins de habilitação no Pregão Eletrônico _____________________, DECLARA expressamente que:</w:t>
      </w:r>
    </w:p>
    <w:p w:rsidR="00447578" w:rsidRDefault="00447578" w:rsidP="00447578">
      <w:pPr>
        <w:widowControl/>
        <w:numPr>
          <w:ilvl w:val="0"/>
          <w:numId w:val="24"/>
        </w:numPr>
        <w:tabs>
          <w:tab w:val="clear" w:pos="0"/>
          <w:tab w:val="num" w:pos="851"/>
        </w:tabs>
        <w:suppressAutoHyphens w:val="0"/>
        <w:spacing w:line="480" w:lineRule="auto"/>
        <w:ind w:left="567" w:firstLine="0"/>
        <w:jc w:val="both"/>
      </w:pPr>
      <w:r>
        <w:t xml:space="preserve">Atende aos critérios de qualidade ambiental e sustentabilidade </w:t>
      </w:r>
      <w:proofErr w:type="spellStart"/>
      <w:r>
        <w:t>sócio-ambiental</w:t>
      </w:r>
      <w:proofErr w:type="spellEnd"/>
      <w:r>
        <w:t>, respeitando as normas de proteção do meio ambiente, em conformidade com a IN 01/2010-SLTI.</w:t>
      </w:r>
    </w:p>
    <w:p w:rsidR="00447578" w:rsidRDefault="00447578" w:rsidP="00447578">
      <w:pPr>
        <w:spacing w:line="480" w:lineRule="auto"/>
        <w:jc w:val="both"/>
      </w:pPr>
      <w:r>
        <w:t>Por ser expressão da verdade, firmamos a presente.</w:t>
      </w:r>
    </w:p>
    <w:p w:rsidR="00447578" w:rsidRDefault="00447578" w:rsidP="00447578">
      <w:pPr>
        <w:spacing w:line="480" w:lineRule="auto"/>
        <w:jc w:val="both"/>
      </w:pPr>
    </w:p>
    <w:p w:rsidR="00447578" w:rsidRDefault="00447578" w:rsidP="00447578">
      <w:pPr>
        <w:pStyle w:val="western"/>
        <w:suppressAutoHyphens/>
        <w:spacing w:before="0" w:after="0" w:line="480" w:lineRule="auto"/>
        <w:jc w:val="right"/>
      </w:pPr>
      <w:r>
        <w:t>_____________________________, _____de _______________________de 2015.</w:t>
      </w:r>
    </w:p>
    <w:p w:rsidR="00447578" w:rsidRDefault="00447578" w:rsidP="00447578">
      <w:pPr>
        <w:pStyle w:val="western"/>
        <w:suppressAutoHyphens/>
        <w:spacing w:before="0" w:after="0" w:line="480" w:lineRule="auto"/>
        <w:jc w:val="both"/>
      </w:pPr>
    </w:p>
    <w:p w:rsidR="00447578" w:rsidRDefault="00447578" w:rsidP="00447578">
      <w:pPr>
        <w:pStyle w:val="western"/>
        <w:suppressAutoHyphens/>
        <w:spacing w:before="0" w:after="0"/>
        <w:ind w:right="-286"/>
        <w:jc w:val="center"/>
        <w:rPr>
          <w:b/>
        </w:rPr>
      </w:pPr>
      <w:r>
        <w:t>_________________________________________</w:t>
      </w:r>
    </w:p>
    <w:p w:rsidR="00447578" w:rsidRDefault="00447578" w:rsidP="00447578">
      <w:pPr>
        <w:pStyle w:val="western"/>
        <w:suppressAutoHyphens/>
        <w:spacing w:before="0" w:after="0"/>
        <w:ind w:right="-286"/>
        <w:jc w:val="center"/>
        <w:rPr>
          <w:b/>
        </w:rPr>
      </w:pPr>
      <w:r>
        <w:rPr>
          <w:b/>
        </w:rPr>
        <w:t>REPRESENTANTE LEGAL</w:t>
      </w:r>
    </w:p>
    <w:p w:rsidR="00447578" w:rsidRDefault="00447578" w:rsidP="00447578">
      <w:pPr>
        <w:jc w:val="both"/>
      </w:pPr>
    </w:p>
    <w:p w:rsidR="00447578" w:rsidRDefault="00447578" w:rsidP="00447578">
      <w:pPr>
        <w:pStyle w:val="Corpodetexto"/>
        <w:spacing w:after="0" w:line="360" w:lineRule="auto"/>
        <w:jc w:val="center"/>
        <w:rPr>
          <w:rFonts w:ascii="Arial" w:hAnsi="Arial" w:cs="Arial"/>
          <w:i/>
          <w:sz w:val="22"/>
          <w:szCs w:val="22"/>
        </w:rPr>
      </w:pPr>
    </w:p>
    <w:sectPr w:rsidR="00447578" w:rsidSect="002A7B88">
      <w:footnotePr>
        <w:pos w:val="beneathText"/>
      </w:footnotePr>
      <w:pgSz w:w="11905" w:h="16837"/>
      <w:pgMar w:top="2694" w:right="848" w:bottom="993" w:left="1130" w:header="113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0F1C" w:rsidRDefault="00F70F1C">
      <w:r>
        <w:separator/>
      </w:r>
    </w:p>
  </w:endnote>
  <w:endnote w:type="continuationSeparator" w:id="0">
    <w:p w:rsidR="00F70F1C" w:rsidRDefault="00F70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0F1C" w:rsidRDefault="00F70F1C">
      <w:r>
        <w:separator/>
      </w:r>
    </w:p>
  </w:footnote>
  <w:footnote w:type="continuationSeparator" w:id="0">
    <w:p w:rsidR="00F70F1C" w:rsidRDefault="00F70F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A42" w:rsidRDefault="00624A42">
    <w:pPr>
      <w:pStyle w:val="Legenda1"/>
      <w:tabs>
        <w:tab w:val="left" w:pos="3720"/>
        <w:tab w:val="center" w:pos="4536"/>
      </w:tabs>
      <w:jc w:val="center"/>
      <w:rPr>
        <w:rFonts w:eastAsia="Times New Roman"/>
        <w:sz w:val="18"/>
      </w:rPr>
    </w:pPr>
    <w:r>
      <w:rPr>
        <w:rFonts w:ascii="Arial" w:eastAsia="Times New Roman" w:hAnsi="Arial" w:cs="Times New Roman"/>
        <w:noProof/>
        <w:sz w:val="24"/>
        <w:lang w:eastAsia="zh-TW"/>
      </w:rPr>
      <w:drawing>
        <wp:inline distT="0" distB="0" distL="0" distR="0" wp14:anchorId="40730CFA" wp14:editId="18C5B9A0">
          <wp:extent cx="638175" cy="723900"/>
          <wp:effectExtent l="19050" t="0" r="952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7239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24A42" w:rsidRDefault="00624A42">
    <w:pPr>
      <w:pStyle w:val="Ttulo1"/>
      <w:tabs>
        <w:tab w:val="left" w:pos="0"/>
      </w:tabs>
      <w:jc w:val="center"/>
      <w:rPr>
        <w:rFonts w:eastAsia="Times New Roman"/>
        <w:sz w:val="18"/>
        <w:szCs w:val="20"/>
      </w:rPr>
    </w:pPr>
    <w:r>
      <w:rPr>
        <w:rFonts w:eastAsia="Times New Roman"/>
        <w:sz w:val="18"/>
        <w:szCs w:val="20"/>
      </w:rPr>
      <w:t>SERVIÇO PÚBLICO FEDERAL</w:t>
    </w:r>
  </w:p>
  <w:p w:rsidR="00624A42" w:rsidRDefault="00624A42">
    <w:pPr>
      <w:pStyle w:val="Ttulo1"/>
      <w:tabs>
        <w:tab w:val="left" w:pos="0"/>
      </w:tabs>
      <w:jc w:val="center"/>
      <w:rPr>
        <w:rFonts w:eastAsia="Times New Roman"/>
        <w:sz w:val="20"/>
        <w:szCs w:val="20"/>
      </w:rPr>
    </w:pPr>
    <w:r>
      <w:rPr>
        <w:rFonts w:eastAsia="Times New Roman"/>
        <w:sz w:val="20"/>
        <w:szCs w:val="20"/>
      </w:rPr>
      <w:t>MJ - DEPARTAMENTO DE POLÍCIA FEDERAL</w:t>
    </w:r>
  </w:p>
  <w:p w:rsidR="003757FE" w:rsidRPr="00CC0EA4" w:rsidRDefault="00624A42" w:rsidP="003757FE">
    <w:pPr>
      <w:pStyle w:val="Cabealho"/>
      <w:spacing w:after="40"/>
      <w:jc w:val="center"/>
      <w:rPr>
        <w:rFonts w:eastAsia="Times New Roman"/>
        <w:b/>
        <w:sz w:val="20"/>
        <w:szCs w:val="20"/>
      </w:rPr>
    </w:pPr>
    <w:r w:rsidRPr="00CC0EA4">
      <w:rPr>
        <w:rFonts w:eastAsia="Times New Roman"/>
        <w:b/>
        <w:sz w:val="20"/>
        <w:szCs w:val="20"/>
      </w:rPr>
      <w:t>DIRETORIA EXECUTIVA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Ttu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 %1 "/>
      <w:lvlJc w:val="left"/>
      <w:pPr>
        <w:tabs>
          <w:tab w:val="num" w:pos="142"/>
        </w:tabs>
        <w:ind w:left="142" w:firstLine="0"/>
      </w:pPr>
      <w:rPr>
        <w:b/>
        <w:bCs/>
      </w:rPr>
    </w:lvl>
    <w:lvl w:ilvl="1">
      <w:start w:val="1"/>
      <w:numFmt w:val="decimal"/>
      <w:lvlText w:val=" %1.%2 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2">
      <w:start w:val="1"/>
      <w:numFmt w:val="decimal"/>
      <w:lvlText w:val=" %1.%2.%3 "/>
      <w:lvlJc w:val="left"/>
      <w:pPr>
        <w:tabs>
          <w:tab w:val="num" w:pos="1530"/>
        </w:tabs>
        <w:ind w:left="1530" w:hanging="360"/>
      </w:pPr>
      <w:rPr>
        <w:b/>
        <w:bCs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  <w:rPr>
        <w:color w:val="auto"/>
        <w:sz w:val="24"/>
      </w:rPr>
    </w:lvl>
  </w:abstractNum>
  <w:abstractNum w:abstractNumId="3">
    <w:nsid w:val="00000004"/>
    <w:multiLevelType w:val="singleLevel"/>
    <w:tmpl w:val="00000004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  <w:rPr>
        <w:color w:val="auto"/>
        <w:sz w:val="24"/>
      </w:rPr>
    </w:lvl>
  </w:abstractNum>
  <w:abstractNum w:abstractNumId="4">
    <w:nsid w:val="07A566D3"/>
    <w:multiLevelType w:val="hybridMultilevel"/>
    <w:tmpl w:val="BDC0F1F8"/>
    <w:lvl w:ilvl="0" w:tplc="245A14E4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AB86D13"/>
    <w:multiLevelType w:val="multilevel"/>
    <w:tmpl w:val="BD560D50"/>
    <w:lvl w:ilvl="0">
      <w:start w:val="1"/>
      <w:numFmt w:val="decimal"/>
      <w:suff w:val="space"/>
      <w:lvlText w:val="%1.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0B654C0F"/>
    <w:multiLevelType w:val="hybridMultilevel"/>
    <w:tmpl w:val="A20AF35E"/>
    <w:lvl w:ilvl="0" w:tplc="45145E32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644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9C4B11"/>
    <w:multiLevelType w:val="multilevel"/>
    <w:tmpl w:val="17C2ED5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8">
    <w:nsid w:val="153F34D6"/>
    <w:multiLevelType w:val="hybridMultilevel"/>
    <w:tmpl w:val="1AAA4718"/>
    <w:lvl w:ilvl="0" w:tplc="9B0467B6">
      <w:start w:val="8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590D42"/>
    <w:multiLevelType w:val="multilevel"/>
    <w:tmpl w:val="91B65DD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264720C1"/>
    <w:multiLevelType w:val="hybridMultilevel"/>
    <w:tmpl w:val="81062EE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9026C1"/>
    <w:multiLevelType w:val="hybridMultilevel"/>
    <w:tmpl w:val="CBFE5142"/>
    <w:lvl w:ilvl="0" w:tplc="C22EE146">
      <w:start w:val="4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391E7951"/>
    <w:multiLevelType w:val="hybridMultilevel"/>
    <w:tmpl w:val="8F147478"/>
    <w:lvl w:ilvl="0" w:tplc="D69484BC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D71F5B"/>
    <w:multiLevelType w:val="hybridMultilevel"/>
    <w:tmpl w:val="1DD0F54C"/>
    <w:lvl w:ilvl="0" w:tplc="DBACFDAA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A905A7D"/>
    <w:multiLevelType w:val="multilevel"/>
    <w:tmpl w:val="2CBEF66E"/>
    <w:lvl w:ilvl="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>
    <w:nsid w:val="3FAA1B9B"/>
    <w:multiLevelType w:val="multilevel"/>
    <w:tmpl w:val="3D5C50A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4BDB4A51"/>
    <w:multiLevelType w:val="multilevel"/>
    <w:tmpl w:val="E85EED94"/>
    <w:lvl w:ilvl="0">
      <w:start w:val="1"/>
      <w:numFmt w:val="lowerLetter"/>
      <w:suff w:val="space"/>
      <w:lvlText w:val="%1."/>
      <w:lvlJc w:val="left"/>
      <w:pPr>
        <w:ind w:left="851" w:firstLine="0"/>
      </w:pPr>
      <w:rPr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1134" w:firstLine="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4406"/>
        </w:tabs>
        <w:ind w:left="3686" w:firstLine="0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5256"/>
        </w:tabs>
        <w:ind w:left="4536" w:firstLine="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517A0499"/>
    <w:multiLevelType w:val="multilevel"/>
    <w:tmpl w:val="FE662A08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18">
    <w:nsid w:val="56180E53"/>
    <w:multiLevelType w:val="multilevel"/>
    <w:tmpl w:val="845C5844"/>
    <w:lvl w:ilvl="0">
      <w:start w:val="1"/>
      <w:numFmt w:val="decimal"/>
      <w:suff w:val="space"/>
      <w:lvlText w:val="%1.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b/>
        <w:i w:val="0"/>
        <w:color w:val="auto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624A03D1"/>
    <w:multiLevelType w:val="hybridMultilevel"/>
    <w:tmpl w:val="60086DE8"/>
    <w:lvl w:ilvl="0" w:tplc="151291EA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0A76B2"/>
    <w:multiLevelType w:val="multilevel"/>
    <w:tmpl w:val="6E7029FA"/>
    <w:name w:val="WW8Num22222222"/>
    <w:lvl w:ilvl="0">
      <w:start w:val="1"/>
      <w:numFmt w:val="decimal"/>
      <w:pStyle w:val="Nvel1"/>
      <w:lvlText w:val="%1"/>
      <w:lvlJc w:val="left"/>
      <w:pPr>
        <w:ind w:left="567" w:hanging="425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Nvel2"/>
      <w:lvlText w:val="%1.%2"/>
      <w:lvlJc w:val="left"/>
      <w:pPr>
        <w:ind w:left="1844" w:firstLine="567"/>
      </w:pPr>
      <w:rPr>
        <w:rFonts w:ascii="Times New Roman" w:hAnsi="Times New Roman" w:hint="default"/>
        <w:b/>
        <w:i w:val="0"/>
        <w:color w:val="000000"/>
        <w:sz w:val="24"/>
      </w:rPr>
    </w:lvl>
    <w:lvl w:ilvl="2">
      <w:start w:val="1"/>
      <w:numFmt w:val="decimal"/>
      <w:pStyle w:val="Nvel3"/>
      <w:lvlText w:val="%1.%2.%3"/>
      <w:lvlJc w:val="left"/>
      <w:pPr>
        <w:ind w:left="142" w:firstLine="851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pStyle w:val="Nvel4"/>
      <w:lvlText w:val="%1.%2.%3.%4"/>
      <w:lvlJc w:val="left"/>
      <w:pPr>
        <w:ind w:left="142" w:firstLine="1134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"/>
      <w:lvlJc w:val="left"/>
      <w:pPr>
        <w:ind w:left="11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26" w:hanging="1584"/>
      </w:pPr>
      <w:rPr>
        <w:rFonts w:hint="default"/>
      </w:rPr>
    </w:lvl>
  </w:abstractNum>
  <w:abstractNum w:abstractNumId="21">
    <w:nsid w:val="7490025E"/>
    <w:multiLevelType w:val="multilevel"/>
    <w:tmpl w:val="137272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77E305B6"/>
    <w:multiLevelType w:val="singleLevel"/>
    <w:tmpl w:val="A956E828"/>
    <w:lvl w:ilvl="0">
      <w:start w:val="1"/>
      <w:numFmt w:val="lowerLetter"/>
      <w:lvlText w:val="%1)"/>
      <w:lvlJc w:val="left"/>
      <w:pPr>
        <w:tabs>
          <w:tab w:val="num" w:pos="2487"/>
        </w:tabs>
        <w:ind w:left="2487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5"/>
  </w:num>
  <w:num w:numId="5">
    <w:abstractNumId w:val="17"/>
  </w:num>
  <w:num w:numId="6">
    <w:abstractNumId w:val="9"/>
  </w:num>
  <w:num w:numId="7">
    <w:abstractNumId w:val="21"/>
  </w:num>
  <w:num w:numId="8">
    <w:abstractNumId w:val="1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1"/>
  </w:num>
  <w:num w:numId="14">
    <w:abstractNumId w:val="13"/>
  </w:num>
  <w:num w:numId="15">
    <w:abstractNumId w:val="14"/>
  </w:num>
  <w:num w:numId="16">
    <w:abstractNumId w:val="4"/>
  </w:num>
  <w:num w:numId="17">
    <w:abstractNumId w:val="8"/>
  </w:num>
  <w:num w:numId="18">
    <w:abstractNumId w:val="7"/>
  </w:num>
  <w:num w:numId="19">
    <w:abstractNumId w:val="12"/>
  </w:num>
  <w:num w:numId="20">
    <w:abstractNumId w:val="6"/>
  </w:num>
  <w:num w:numId="21">
    <w:abstractNumId w:val="19"/>
  </w:num>
  <w:num w:numId="22">
    <w:abstractNumId w:val="22"/>
  </w:num>
  <w:num w:numId="23">
    <w:abstractNumId w:val="20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2BB"/>
    <w:rsid w:val="0002554A"/>
    <w:rsid w:val="000263AC"/>
    <w:rsid w:val="00080CB7"/>
    <w:rsid w:val="000819EE"/>
    <w:rsid w:val="00091D12"/>
    <w:rsid w:val="00093A5D"/>
    <w:rsid w:val="000A4A74"/>
    <w:rsid w:val="000A5212"/>
    <w:rsid w:val="000B0383"/>
    <w:rsid w:val="000C0E57"/>
    <w:rsid w:val="000C1BBA"/>
    <w:rsid w:val="000D1638"/>
    <w:rsid w:val="000E7761"/>
    <w:rsid w:val="000E7BEE"/>
    <w:rsid w:val="00121457"/>
    <w:rsid w:val="001461E2"/>
    <w:rsid w:val="001728ED"/>
    <w:rsid w:val="001805A7"/>
    <w:rsid w:val="00180CD5"/>
    <w:rsid w:val="00193D78"/>
    <w:rsid w:val="00197F90"/>
    <w:rsid w:val="001A4CA8"/>
    <w:rsid w:val="001A71BB"/>
    <w:rsid w:val="001B4CDC"/>
    <w:rsid w:val="001B7A7F"/>
    <w:rsid w:val="001E00E9"/>
    <w:rsid w:val="001E6E4A"/>
    <w:rsid w:val="001E70F3"/>
    <w:rsid w:val="002016B5"/>
    <w:rsid w:val="00201F43"/>
    <w:rsid w:val="00204277"/>
    <w:rsid w:val="00227BBF"/>
    <w:rsid w:val="00244F72"/>
    <w:rsid w:val="00245209"/>
    <w:rsid w:val="002454AF"/>
    <w:rsid w:val="0027642D"/>
    <w:rsid w:val="002A7B88"/>
    <w:rsid w:val="002C271C"/>
    <w:rsid w:val="002C338A"/>
    <w:rsid w:val="002D3435"/>
    <w:rsid w:val="002D61F0"/>
    <w:rsid w:val="002F283D"/>
    <w:rsid w:val="002F5AAE"/>
    <w:rsid w:val="002F6BB3"/>
    <w:rsid w:val="002F756B"/>
    <w:rsid w:val="00302255"/>
    <w:rsid w:val="00312C7B"/>
    <w:rsid w:val="003437D6"/>
    <w:rsid w:val="00355CE6"/>
    <w:rsid w:val="0036264C"/>
    <w:rsid w:val="00362902"/>
    <w:rsid w:val="00371427"/>
    <w:rsid w:val="003750F5"/>
    <w:rsid w:val="003757FE"/>
    <w:rsid w:val="00386884"/>
    <w:rsid w:val="00395022"/>
    <w:rsid w:val="00397D69"/>
    <w:rsid w:val="003A00DB"/>
    <w:rsid w:val="003A3943"/>
    <w:rsid w:val="003B2689"/>
    <w:rsid w:val="003B4942"/>
    <w:rsid w:val="003B7356"/>
    <w:rsid w:val="003C370F"/>
    <w:rsid w:val="003C65A8"/>
    <w:rsid w:val="003D5151"/>
    <w:rsid w:val="003E6D2C"/>
    <w:rsid w:val="003F2575"/>
    <w:rsid w:val="003F5DC8"/>
    <w:rsid w:val="00420606"/>
    <w:rsid w:val="00432EB1"/>
    <w:rsid w:val="0044549F"/>
    <w:rsid w:val="00447578"/>
    <w:rsid w:val="00462DBD"/>
    <w:rsid w:val="0046502F"/>
    <w:rsid w:val="00471CF3"/>
    <w:rsid w:val="004A7960"/>
    <w:rsid w:val="004B1A0A"/>
    <w:rsid w:val="004B1BFC"/>
    <w:rsid w:val="004C1FEB"/>
    <w:rsid w:val="004D3D76"/>
    <w:rsid w:val="005034C7"/>
    <w:rsid w:val="00511A2B"/>
    <w:rsid w:val="00515847"/>
    <w:rsid w:val="00515C72"/>
    <w:rsid w:val="005242BA"/>
    <w:rsid w:val="005347ED"/>
    <w:rsid w:val="00537181"/>
    <w:rsid w:val="005431D5"/>
    <w:rsid w:val="005521F9"/>
    <w:rsid w:val="00562F11"/>
    <w:rsid w:val="00581EB4"/>
    <w:rsid w:val="005935B1"/>
    <w:rsid w:val="005B7832"/>
    <w:rsid w:val="005D12CE"/>
    <w:rsid w:val="005D6787"/>
    <w:rsid w:val="005F1CAC"/>
    <w:rsid w:val="005F3E74"/>
    <w:rsid w:val="005F6D4B"/>
    <w:rsid w:val="006023B2"/>
    <w:rsid w:val="00606732"/>
    <w:rsid w:val="00624A42"/>
    <w:rsid w:val="00626842"/>
    <w:rsid w:val="00632436"/>
    <w:rsid w:val="006326BD"/>
    <w:rsid w:val="00645367"/>
    <w:rsid w:val="006457AA"/>
    <w:rsid w:val="00666BED"/>
    <w:rsid w:val="00673E4F"/>
    <w:rsid w:val="00686373"/>
    <w:rsid w:val="006A55DB"/>
    <w:rsid w:val="006B020D"/>
    <w:rsid w:val="006B309D"/>
    <w:rsid w:val="006B61EC"/>
    <w:rsid w:val="006C10DA"/>
    <w:rsid w:val="006D143D"/>
    <w:rsid w:val="006E55AA"/>
    <w:rsid w:val="006E6A4E"/>
    <w:rsid w:val="006F26B2"/>
    <w:rsid w:val="00710150"/>
    <w:rsid w:val="00712E60"/>
    <w:rsid w:val="00724D1D"/>
    <w:rsid w:val="007414B6"/>
    <w:rsid w:val="00755ED5"/>
    <w:rsid w:val="00772FB3"/>
    <w:rsid w:val="00773B7C"/>
    <w:rsid w:val="00774F03"/>
    <w:rsid w:val="00777D8A"/>
    <w:rsid w:val="007872B1"/>
    <w:rsid w:val="00791DD5"/>
    <w:rsid w:val="007947BA"/>
    <w:rsid w:val="007B4D6F"/>
    <w:rsid w:val="007C4A8C"/>
    <w:rsid w:val="007D18BE"/>
    <w:rsid w:val="007D5C3A"/>
    <w:rsid w:val="007E2488"/>
    <w:rsid w:val="0080284A"/>
    <w:rsid w:val="00813A2C"/>
    <w:rsid w:val="00817C2A"/>
    <w:rsid w:val="00841A43"/>
    <w:rsid w:val="0084525F"/>
    <w:rsid w:val="00850658"/>
    <w:rsid w:val="00856629"/>
    <w:rsid w:val="00857E20"/>
    <w:rsid w:val="00866FDF"/>
    <w:rsid w:val="00881002"/>
    <w:rsid w:val="0088181A"/>
    <w:rsid w:val="00892D9A"/>
    <w:rsid w:val="00897A2C"/>
    <w:rsid w:val="008B2555"/>
    <w:rsid w:val="008E12BB"/>
    <w:rsid w:val="008E2127"/>
    <w:rsid w:val="008E73E0"/>
    <w:rsid w:val="008E799F"/>
    <w:rsid w:val="00907C8D"/>
    <w:rsid w:val="00922664"/>
    <w:rsid w:val="00923166"/>
    <w:rsid w:val="009335E1"/>
    <w:rsid w:val="00952851"/>
    <w:rsid w:val="00960653"/>
    <w:rsid w:val="009615E0"/>
    <w:rsid w:val="009707B8"/>
    <w:rsid w:val="00975AF8"/>
    <w:rsid w:val="0097754B"/>
    <w:rsid w:val="00982FC9"/>
    <w:rsid w:val="00984371"/>
    <w:rsid w:val="00986041"/>
    <w:rsid w:val="009871E8"/>
    <w:rsid w:val="00987848"/>
    <w:rsid w:val="009B768D"/>
    <w:rsid w:val="009C26DE"/>
    <w:rsid w:val="009C4400"/>
    <w:rsid w:val="009C44B4"/>
    <w:rsid w:val="009C6A7E"/>
    <w:rsid w:val="009E1E4B"/>
    <w:rsid w:val="009E530F"/>
    <w:rsid w:val="009F12B5"/>
    <w:rsid w:val="009F2384"/>
    <w:rsid w:val="009F5B14"/>
    <w:rsid w:val="00A01594"/>
    <w:rsid w:val="00A024BE"/>
    <w:rsid w:val="00A46145"/>
    <w:rsid w:val="00A4614D"/>
    <w:rsid w:val="00A4785E"/>
    <w:rsid w:val="00A51320"/>
    <w:rsid w:val="00A525CB"/>
    <w:rsid w:val="00A71581"/>
    <w:rsid w:val="00A73C00"/>
    <w:rsid w:val="00A73EAF"/>
    <w:rsid w:val="00A7703E"/>
    <w:rsid w:val="00A77332"/>
    <w:rsid w:val="00A92EFE"/>
    <w:rsid w:val="00A950B7"/>
    <w:rsid w:val="00AD1F36"/>
    <w:rsid w:val="00AD5ECC"/>
    <w:rsid w:val="00AF11B5"/>
    <w:rsid w:val="00B07B98"/>
    <w:rsid w:val="00B12ED7"/>
    <w:rsid w:val="00B132CC"/>
    <w:rsid w:val="00B1639F"/>
    <w:rsid w:val="00B23067"/>
    <w:rsid w:val="00B26C48"/>
    <w:rsid w:val="00B41AA0"/>
    <w:rsid w:val="00B50609"/>
    <w:rsid w:val="00B5653A"/>
    <w:rsid w:val="00B60D35"/>
    <w:rsid w:val="00B6250B"/>
    <w:rsid w:val="00B62CB3"/>
    <w:rsid w:val="00B875F3"/>
    <w:rsid w:val="00B945A5"/>
    <w:rsid w:val="00BA2D66"/>
    <w:rsid w:val="00BB794A"/>
    <w:rsid w:val="00BC14B5"/>
    <w:rsid w:val="00BC4700"/>
    <w:rsid w:val="00C14B4E"/>
    <w:rsid w:val="00C16DBF"/>
    <w:rsid w:val="00C333E5"/>
    <w:rsid w:val="00C34A84"/>
    <w:rsid w:val="00C363CB"/>
    <w:rsid w:val="00C364A1"/>
    <w:rsid w:val="00C401B1"/>
    <w:rsid w:val="00C41B91"/>
    <w:rsid w:val="00C42774"/>
    <w:rsid w:val="00C4698B"/>
    <w:rsid w:val="00C52AD6"/>
    <w:rsid w:val="00C62D80"/>
    <w:rsid w:val="00C71DDC"/>
    <w:rsid w:val="00C757E1"/>
    <w:rsid w:val="00CC0EA4"/>
    <w:rsid w:val="00CC237B"/>
    <w:rsid w:val="00CC2C6B"/>
    <w:rsid w:val="00CD1988"/>
    <w:rsid w:val="00CE5BAE"/>
    <w:rsid w:val="00CE74A5"/>
    <w:rsid w:val="00D05A83"/>
    <w:rsid w:val="00D10D25"/>
    <w:rsid w:val="00D152E1"/>
    <w:rsid w:val="00D15316"/>
    <w:rsid w:val="00D23AE5"/>
    <w:rsid w:val="00D32FE0"/>
    <w:rsid w:val="00D408CF"/>
    <w:rsid w:val="00D43DB1"/>
    <w:rsid w:val="00D473CC"/>
    <w:rsid w:val="00D5092F"/>
    <w:rsid w:val="00D724F5"/>
    <w:rsid w:val="00D91867"/>
    <w:rsid w:val="00DB0ACA"/>
    <w:rsid w:val="00DB149A"/>
    <w:rsid w:val="00DC0EF7"/>
    <w:rsid w:val="00DC1FA1"/>
    <w:rsid w:val="00DC229A"/>
    <w:rsid w:val="00DC32B0"/>
    <w:rsid w:val="00DD1636"/>
    <w:rsid w:val="00DD4CBE"/>
    <w:rsid w:val="00E01C7F"/>
    <w:rsid w:val="00E11876"/>
    <w:rsid w:val="00E12D55"/>
    <w:rsid w:val="00E15129"/>
    <w:rsid w:val="00E3405E"/>
    <w:rsid w:val="00E43B55"/>
    <w:rsid w:val="00E47583"/>
    <w:rsid w:val="00E50A74"/>
    <w:rsid w:val="00E617CE"/>
    <w:rsid w:val="00E67412"/>
    <w:rsid w:val="00E713D1"/>
    <w:rsid w:val="00E74070"/>
    <w:rsid w:val="00E75E8D"/>
    <w:rsid w:val="00EA61B8"/>
    <w:rsid w:val="00EB19B9"/>
    <w:rsid w:val="00EB1C66"/>
    <w:rsid w:val="00EE385A"/>
    <w:rsid w:val="00EE53B8"/>
    <w:rsid w:val="00EF4A30"/>
    <w:rsid w:val="00F21A0B"/>
    <w:rsid w:val="00F46422"/>
    <w:rsid w:val="00F5204D"/>
    <w:rsid w:val="00F5549C"/>
    <w:rsid w:val="00F62F0C"/>
    <w:rsid w:val="00F70F1C"/>
    <w:rsid w:val="00F73CC7"/>
    <w:rsid w:val="00F7704C"/>
    <w:rsid w:val="00F777E8"/>
    <w:rsid w:val="00FA34EF"/>
    <w:rsid w:val="00FE4779"/>
    <w:rsid w:val="00FF6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AE3366-A440-4EAB-9F76-57B2500E1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4CA8"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1A4CA8"/>
    <w:pPr>
      <w:keepNext/>
      <w:numPr>
        <w:numId w:val="1"/>
      </w:numPr>
      <w:outlineLvl w:val="0"/>
    </w:pPr>
    <w:rPr>
      <w:b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sid w:val="001A4CA8"/>
    <w:rPr>
      <w:b/>
      <w:bCs/>
    </w:rPr>
  </w:style>
  <w:style w:type="character" w:customStyle="1" w:styleId="WW8Num3z0">
    <w:name w:val="WW8Num3z0"/>
    <w:rsid w:val="001A4CA8"/>
    <w:rPr>
      <w:color w:val="auto"/>
      <w:sz w:val="24"/>
    </w:rPr>
  </w:style>
  <w:style w:type="character" w:customStyle="1" w:styleId="WW8Num4z0">
    <w:name w:val="WW8Num4z0"/>
    <w:rsid w:val="001A4CA8"/>
    <w:rPr>
      <w:b w:val="0"/>
      <w:i w:val="0"/>
    </w:rPr>
  </w:style>
  <w:style w:type="character" w:customStyle="1" w:styleId="WW8Num4z1">
    <w:name w:val="WW8Num4z1"/>
    <w:rsid w:val="001A4CA8"/>
    <w:rPr>
      <w:b/>
      <w:i w:val="0"/>
      <w:color w:val="auto"/>
    </w:rPr>
  </w:style>
  <w:style w:type="character" w:customStyle="1" w:styleId="WW8Num4z2">
    <w:name w:val="WW8Num4z2"/>
    <w:rsid w:val="001A4CA8"/>
    <w:rPr>
      <w:b/>
      <w:i w:val="0"/>
    </w:rPr>
  </w:style>
  <w:style w:type="character" w:customStyle="1" w:styleId="Fontepargpadro1">
    <w:name w:val="Fonte parág. padrão1"/>
    <w:rsid w:val="001A4CA8"/>
  </w:style>
  <w:style w:type="character" w:customStyle="1" w:styleId="Smbolosdenumerao">
    <w:name w:val="Símbolos de numeração"/>
    <w:rsid w:val="001A4CA8"/>
    <w:rPr>
      <w:b/>
      <w:bCs/>
    </w:rPr>
  </w:style>
  <w:style w:type="character" w:customStyle="1" w:styleId="Marcas">
    <w:name w:val="Marcas"/>
    <w:rsid w:val="001A4CA8"/>
    <w:rPr>
      <w:rFonts w:ascii="StarSymbol" w:eastAsia="StarSymbol" w:hAnsi="StarSymbol" w:cs="StarSymbol"/>
      <w:sz w:val="18"/>
      <w:szCs w:val="18"/>
    </w:rPr>
  </w:style>
  <w:style w:type="character" w:styleId="Hyperlink">
    <w:name w:val="Hyperlink"/>
    <w:semiHidden/>
    <w:rsid w:val="001A4CA8"/>
    <w:rPr>
      <w:color w:val="0000FF"/>
      <w:u w:val="single"/>
    </w:rPr>
  </w:style>
  <w:style w:type="character" w:customStyle="1" w:styleId="TextodebaloChar">
    <w:name w:val="Texto de balão Char"/>
    <w:rsid w:val="001A4CA8"/>
    <w:rPr>
      <w:rFonts w:ascii="Tahoma" w:eastAsia="Lucida Sans Unicode" w:hAnsi="Tahoma" w:cs="Tahoma"/>
      <w:sz w:val="16"/>
      <w:szCs w:val="16"/>
    </w:rPr>
  </w:style>
  <w:style w:type="character" w:customStyle="1" w:styleId="RecuodecorpodetextoChar">
    <w:name w:val="Recuo de corpo de texto Char"/>
    <w:rsid w:val="001A4CA8"/>
    <w:rPr>
      <w:rFonts w:eastAsia="Lucida Sans Unicode"/>
      <w:sz w:val="24"/>
      <w:szCs w:val="24"/>
    </w:rPr>
  </w:style>
  <w:style w:type="character" w:customStyle="1" w:styleId="RodapChar">
    <w:name w:val="Rodapé Char"/>
    <w:rsid w:val="001A4CA8"/>
    <w:rPr>
      <w:rFonts w:ascii="Calibri" w:hAnsi="Calibri"/>
      <w:sz w:val="22"/>
      <w:szCs w:val="22"/>
    </w:rPr>
  </w:style>
  <w:style w:type="paragraph" w:customStyle="1" w:styleId="Captulo">
    <w:name w:val="Capítulo"/>
    <w:basedOn w:val="Normal"/>
    <w:next w:val="Corpodetexto"/>
    <w:rsid w:val="001A4CA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Corpodetexto">
    <w:name w:val="Body Text"/>
    <w:basedOn w:val="Normal"/>
    <w:rsid w:val="001A4CA8"/>
    <w:pPr>
      <w:spacing w:after="120"/>
    </w:pPr>
  </w:style>
  <w:style w:type="paragraph" w:styleId="Lista">
    <w:name w:val="List"/>
    <w:basedOn w:val="Corpodetexto"/>
    <w:semiHidden/>
    <w:rsid w:val="001A4CA8"/>
    <w:rPr>
      <w:rFonts w:cs="Tahoma"/>
    </w:rPr>
  </w:style>
  <w:style w:type="paragraph" w:customStyle="1" w:styleId="Legenda2">
    <w:name w:val="Legenda2"/>
    <w:basedOn w:val="Normal"/>
    <w:rsid w:val="001A4CA8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1A4CA8"/>
    <w:pPr>
      <w:suppressLineNumbers/>
    </w:pPr>
    <w:rPr>
      <w:rFonts w:cs="Tahoma"/>
    </w:rPr>
  </w:style>
  <w:style w:type="paragraph" w:styleId="Cabealho">
    <w:name w:val="header"/>
    <w:basedOn w:val="Normal"/>
    <w:semiHidden/>
    <w:rsid w:val="001A4CA8"/>
    <w:pPr>
      <w:suppressLineNumbers/>
    </w:pPr>
  </w:style>
  <w:style w:type="paragraph" w:customStyle="1" w:styleId="Contedodatabela">
    <w:name w:val="Conteúdo da tabela"/>
    <w:basedOn w:val="Normal"/>
    <w:rsid w:val="001A4CA8"/>
    <w:pPr>
      <w:suppressLineNumbers/>
    </w:pPr>
  </w:style>
  <w:style w:type="paragraph" w:customStyle="1" w:styleId="Ttulodatabela">
    <w:name w:val="Título da tabela"/>
    <w:basedOn w:val="Contedodatabela"/>
    <w:rsid w:val="001A4CA8"/>
    <w:pPr>
      <w:jc w:val="center"/>
    </w:pPr>
    <w:rPr>
      <w:b/>
      <w:bCs/>
      <w:i/>
      <w:iCs/>
    </w:rPr>
  </w:style>
  <w:style w:type="paragraph" w:customStyle="1" w:styleId="Legenda1">
    <w:name w:val="Legenda1"/>
    <w:basedOn w:val="Normal"/>
    <w:rsid w:val="001A4CA8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Ttulo">
    <w:name w:val="Title"/>
    <w:basedOn w:val="Normal"/>
    <w:next w:val="Corpodetexto"/>
    <w:qFormat/>
    <w:rsid w:val="001A4CA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Subttulo">
    <w:name w:val="Subtitle"/>
    <w:basedOn w:val="Ttulo"/>
    <w:next w:val="Corpodetexto"/>
    <w:qFormat/>
    <w:rsid w:val="001A4CA8"/>
    <w:pPr>
      <w:jc w:val="center"/>
    </w:pPr>
    <w:rPr>
      <w:i/>
      <w:iCs/>
    </w:rPr>
  </w:style>
  <w:style w:type="paragraph" w:customStyle="1" w:styleId="Recuodecorpodetexto31">
    <w:name w:val="Recuo de corpo de texto 31"/>
    <w:basedOn w:val="Normal"/>
    <w:rsid w:val="001A4CA8"/>
    <w:pPr>
      <w:spacing w:after="120"/>
      <w:ind w:left="1134" w:hanging="567"/>
      <w:jc w:val="both"/>
    </w:pPr>
    <w:rPr>
      <w:szCs w:val="20"/>
    </w:rPr>
  </w:style>
  <w:style w:type="paragraph" w:styleId="Textodebalo">
    <w:name w:val="Balloon Text"/>
    <w:basedOn w:val="Normal"/>
    <w:rsid w:val="001A4CA8"/>
    <w:rPr>
      <w:rFonts w:ascii="Tahoma" w:hAnsi="Tahoma"/>
      <w:sz w:val="16"/>
      <w:szCs w:val="16"/>
    </w:rPr>
  </w:style>
  <w:style w:type="paragraph" w:styleId="Recuodecorpodetexto">
    <w:name w:val="Body Text Indent"/>
    <w:basedOn w:val="Normal"/>
    <w:semiHidden/>
    <w:rsid w:val="001A4CA8"/>
    <w:pPr>
      <w:spacing w:after="120"/>
      <w:ind w:left="283"/>
    </w:pPr>
  </w:style>
  <w:style w:type="paragraph" w:styleId="Rodap">
    <w:name w:val="footer"/>
    <w:basedOn w:val="Normal"/>
    <w:semiHidden/>
    <w:rsid w:val="001A4CA8"/>
    <w:pPr>
      <w:widowControl/>
      <w:spacing w:after="200" w:line="276" w:lineRule="auto"/>
      <w:jc w:val="center"/>
    </w:pPr>
    <w:rPr>
      <w:rFonts w:ascii="Calibri" w:eastAsia="Times New Roman" w:hAnsi="Calibri"/>
      <w:sz w:val="22"/>
      <w:szCs w:val="22"/>
    </w:rPr>
  </w:style>
  <w:style w:type="paragraph" w:customStyle="1" w:styleId="CabecalhoTitulo">
    <w:name w:val="Cabecalho Titulo"/>
    <w:basedOn w:val="Cabealho"/>
    <w:rsid w:val="001A4CA8"/>
    <w:pPr>
      <w:widowControl/>
      <w:spacing w:line="360" w:lineRule="auto"/>
      <w:jc w:val="center"/>
    </w:pPr>
    <w:rPr>
      <w:rFonts w:ascii="Arial" w:eastAsia="Times New Roman" w:hAnsi="Arial"/>
      <w:b/>
      <w:bCs/>
      <w:szCs w:val="22"/>
    </w:rPr>
  </w:style>
  <w:style w:type="paragraph" w:customStyle="1" w:styleId="Brasao">
    <w:name w:val="Brasao"/>
    <w:basedOn w:val="CabecalhoTitulo"/>
    <w:rsid w:val="001A4CA8"/>
    <w:pPr>
      <w:spacing w:line="100" w:lineRule="atLeast"/>
    </w:pPr>
    <w:rPr>
      <w:b w:val="0"/>
    </w:rPr>
  </w:style>
  <w:style w:type="paragraph" w:customStyle="1" w:styleId="western">
    <w:name w:val="western"/>
    <w:basedOn w:val="Normal"/>
    <w:rsid w:val="001A4CA8"/>
    <w:pPr>
      <w:widowControl/>
      <w:suppressAutoHyphens w:val="0"/>
      <w:spacing w:before="280" w:after="119"/>
    </w:pPr>
    <w:rPr>
      <w:rFonts w:eastAsia="Times New Roman"/>
    </w:rPr>
  </w:style>
  <w:style w:type="paragraph" w:customStyle="1" w:styleId="Default">
    <w:name w:val="Default"/>
    <w:rsid w:val="001A4CA8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styleId="PargrafodaLista">
    <w:name w:val="List Paragraph"/>
    <w:basedOn w:val="Normal"/>
    <w:uiPriority w:val="34"/>
    <w:qFormat/>
    <w:rsid w:val="001A4CA8"/>
    <w:pPr>
      <w:widowControl/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Standard">
    <w:name w:val="Standard"/>
    <w:rsid w:val="001A4CA8"/>
    <w:pPr>
      <w:suppressAutoHyphens/>
      <w:textAlignment w:val="baseline"/>
    </w:pPr>
    <w:rPr>
      <w:rFonts w:eastAsia="Arial"/>
      <w:kern w:val="1"/>
      <w:sz w:val="24"/>
      <w:szCs w:val="24"/>
      <w:lang w:eastAsia="ar-SA"/>
    </w:rPr>
  </w:style>
  <w:style w:type="paragraph" w:styleId="NormalWeb">
    <w:name w:val="Normal (Web)"/>
    <w:basedOn w:val="Normal"/>
    <w:rsid w:val="001A4CA8"/>
    <w:pPr>
      <w:widowControl/>
      <w:suppressAutoHyphens w:val="0"/>
      <w:spacing w:before="280" w:after="280"/>
    </w:pPr>
    <w:rPr>
      <w:rFonts w:eastAsia="Times New Roman"/>
    </w:rPr>
  </w:style>
  <w:style w:type="table" w:styleId="Tabelacomgrade">
    <w:name w:val="Table Grid"/>
    <w:basedOn w:val="Tabelanormal"/>
    <w:uiPriority w:val="59"/>
    <w:rsid w:val="00773B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Normal"/>
    <w:rsid w:val="00952851"/>
    <w:pPr>
      <w:overflowPunct w:val="0"/>
      <w:autoSpaceDE w:val="0"/>
      <w:jc w:val="both"/>
      <w:textAlignment w:val="baseline"/>
    </w:pPr>
    <w:rPr>
      <w:rFonts w:eastAsia="Times New Roman"/>
      <w:szCs w:val="20"/>
    </w:rPr>
  </w:style>
  <w:style w:type="paragraph" w:customStyle="1" w:styleId="p1">
    <w:name w:val="p1"/>
    <w:basedOn w:val="Normal"/>
    <w:rsid w:val="00A024BE"/>
    <w:pPr>
      <w:tabs>
        <w:tab w:val="left" w:pos="720"/>
      </w:tabs>
      <w:overflowPunct w:val="0"/>
      <w:autoSpaceDE w:val="0"/>
      <w:spacing w:line="260" w:lineRule="atLeast"/>
      <w:jc w:val="both"/>
      <w:textAlignment w:val="baseline"/>
    </w:pPr>
    <w:rPr>
      <w:rFonts w:eastAsia="Times New Roman"/>
      <w:szCs w:val="20"/>
    </w:rPr>
  </w:style>
  <w:style w:type="paragraph" w:customStyle="1" w:styleId="OfDiretor">
    <w:name w:val="Of Diretor"/>
    <w:basedOn w:val="Normal"/>
    <w:next w:val="OfCargo"/>
    <w:rsid w:val="00817C2A"/>
    <w:pPr>
      <w:keepNext/>
      <w:overflowPunct w:val="0"/>
      <w:autoSpaceDE w:val="0"/>
      <w:jc w:val="center"/>
      <w:textAlignment w:val="baseline"/>
    </w:pPr>
    <w:rPr>
      <w:rFonts w:eastAsia="Times New Roman"/>
      <w:b/>
      <w:szCs w:val="20"/>
    </w:rPr>
  </w:style>
  <w:style w:type="paragraph" w:customStyle="1" w:styleId="OfCargo">
    <w:name w:val="Of Cargo"/>
    <w:basedOn w:val="Normal"/>
    <w:rsid w:val="00817C2A"/>
    <w:pPr>
      <w:keepNext/>
      <w:overflowPunct w:val="0"/>
      <w:autoSpaceDE w:val="0"/>
      <w:jc w:val="center"/>
      <w:textAlignment w:val="baseline"/>
    </w:pPr>
    <w:rPr>
      <w:rFonts w:eastAsia="Times New Roman"/>
      <w:i/>
      <w:szCs w:val="20"/>
    </w:rPr>
  </w:style>
  <w:style w:type="paragraph" w:customStyle="1" w:styleId="Nvel1">
    <w:name w:val="Nível 1"/>
    <w:basedOn w:val="Normal"/>
    <w:qFormat/>
    <w:rsid w:val="00C34A84"/>
    <w:pPr>
      <w:numPr>
        <w:numId w:val="23"/>
      </w:numPr>
      <w:pBdr>
        <w:top w:val="single" w:sz="4" w:space="0" w:color="000000"/>
      </w:pBdr>
      <w:spacing w:before="120" w:after="120" w:line="360" w:lineRule="auto"/>
      <w:ind w:left="425"/>
      <w:jc w:val="both"/>
    </w:pPr>
    <w:rPr>
      <w:b/>
      <w:bCs/>
      <w:caps/>
      <w:sz w:val="26"/>
      <w:lang w:eastAsia="zh-CN"/>
    </w:rPr>
  </w:style>
  <w:style w:type="paragraph" w:customStyle="1" w:styleId="Nvel2">
    <w:name w:val="Nível 2"/>
    <w:basedOn w:val="Normal"/>
    <w:autoRedefine/>
    <w:qFormat/>
    <w:rsid w:val="00204277"/>
    <w:pPr>
      <w:numPr>
        <w:ilvl w:val="1"/>
        <w:numId w:val="23"/>
      </w:numPr>
      <w:spacing w:before="40" w:after="40" w:line="360" w:lineRule="auto"/>
      <w:ind w:left="0"/>
      <w:jc w:val="both"/>
    </w:pPr>
    <w:rPr>
      <w:lang w:eastAsia="zh-CN"/>
    </w:rPr>
  </w:style>
  <w:style w:type="paragraph" w:customStyle="1" w:styleId="Nvel3">
    <w:name w:val="Nível 3"/>
    <w:basedOn w:val="Normal"/>
    <w:autoRedefine/>
    <w:qFormat/>
    <w:rsid w:val="00F5549C"/>
    <w:pPr>
      <w:numPr>
        <w:ilvl w:val="2"/>
        <w:numId w:val="23"/>
      </w:numPr>
      <w:spacing w:line="360" w:lineRule="auto"/>
      <w:ind w:left="0"/>
      <w:jc w:val="both"/>
    </w:pPr>
    <w:rPr>
      <w:bCs/>
      <w:lang w:eastAsia="zh-CN"/>
    </w:rPr>
  </w:style>
  <w:style w:type="paragraph" w:customStyle="1" w:styleId="Nvel4">
    <w:name w:val="Nível 4"/>
    <w:basedOn w:val="Normal"/>
    <w:qFormat/>
    <w:rsid w:val="005521F9"/>
    <w:pPr>
      <w:numPr>
        <w:ilvl w:val="3"/>
        <w:numId w:val="23"/>
      </w:numPr>
      <w:spacing w:line="360" w:lineRule="auto"/>
      <w:jc w:val="both"/>
    </w:pPr>
    <w:rPr>
      <w:lang w:eastAsia="zh-CN"/>
    </w:rPr>
  </w:style>
  <w:style w:type="paragraph" w:styleId="Legenda">
    <w:name w:val="caption"/>
    <w:basedOn w:val="Normal"/>
    <w:next w:val="Normal"/>
    <w:uiPriority w:val="35"/>
    <w:unhideWhenUsed/>
    <w:qFormat/>
    <w:rsid w:val="003757FE"/>
    <w:pPr>
      <w:spacing w:before="120" w:after="120"/>
      <w:jc w:val="both"/>
    </w:pPr>
    <w:rPr>
      <w:b/>
      <w:bCs/>
      <w:color w:val="000000" w:themeColor="tex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DBD0C-1EA9-4409-8B55-1E25ECA88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4075</Words>
  <Characters>22009</Characters>
  <Application>Microsoft Office Word</Application>
  <DocSecurity>0</DocSecurity>
  <Lines>183</Lines>
  <Paragraphs>52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leandro.ljrp</dc:creator>
  <cp:lastModifiedBy>Deilson Pires Cavalcante</cp:lastModifiedBy>
  <cp:revision>2</cp:revision>
  <cp:lastPrinted>2015-12-01T19:43:00Z</cp:lastPrinted>
  <dcterms:created xsi:type="dcterms:W3CDTF">2015-12-08T13:52:00Z</dcterms:created>
  <dcterms:modified xsi:type="dcterms:W3CDTF">2015-12-08T13:52:00Z</dcterms:modified>
</cp:coreProperties>
</file>